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56300CDB" w:rsidR="00E90E49" w:rsidRPr="00B86F21" w:rsidRDefault="00E90E49" w:rsidP="009E36C8">
      <w:pPr>
        <w:pStyle w:val="3GPPHeader"/>
        <w:jc w:val="both"/>
        <w:rPr>
          <w:rFonts w:ascii="Times New Roman" w:hAnsi="Times New Roman" w:cs="Times New Roman"/>
        </w:rPr>
      </w:pPr>
      <w:r w:rsidRPr="00B86F21">
        <w:rPr>
          <w:rFonts w:ascii="Times New Roman" w:hAnsi="Times New Roman" w:cs="Times New Roman"/>
        </w:rPr>
        <w:t>3GPP TSG-RAN WG</w:t>
      </w:r>
      <w:r w:rsidR="00790B99" w:rsidRPr="00B86F21">
        <w:rPr>
          <w:rFonts w:ascii="Times New Roman" w:hAnsi="Times New Roman" w:cs="Times New Roman"/>
        </w:rPr>
        <w:t>1</w:t>
      </w:r>
      <w:r w:rsidR="00A85C6C" w:rsidRPr="00B86F21">
        <w:rPr>
          <w:rFonts w:ascii="Times New Roman" w:hAnsi="Times New Roman" w:cs="Times New Roman"/>
        </w:rPr>
        <w:t xml:space="preserve"> #</w:t>
      </w:r>
      <w:r w:rsidR="00AC7FCA" w:rsidRPr="00B86F21">
        <w:rPr>
          <w:rFonts w:ascii="Times New Roman" w:hAnsi="Times New Roman" w:cs="Times New Roman"/>
        </w:rPr>
        <w:t>90</w:t>
      </w:r>
      <w:r w:rsidRPr="00B86F21">
        <w:rPr>
          <w:rFonts w:ascii="Times New Roman" w:hAnsi="Times New Roman" w:cs="Times New Roman"/>
        </w:rPr>
        <w:tab/>
      </w:r>
      <w:r w:rsidR="00790B99" w:rsidRPr="00B53316">
        <w:rPr>
          <w:rFonts w:ascii="Times New Roman" w:hAnsi="Times New Roman" w:cs="Times New Roman"/>
        </w:rPr>
        <w:t>R1</w:t>
      </w:r>
      <w:r w:rsidR="00091557" w:rsidRPr="00B53316">
        <w:rPr>
          <w:rFonts w:ascii="Times New Roman" w:hAnsi="Times New Roman" w:cs="Times New Roman"/>
        </w:rPr>
        <w:t>-</w:t>
      </w:r>
      <w:r w:rsidR="005F3025" w:rsidRPr="00B53316">
        <w:rPr>
          <w:rFonts w:ascii="Times New Roman" w:hAnsi="Times New Roman" w:cs="Times New Roman"/>
        </w:rPr>
        <w:t>1</w:t>
      </w:r>
      <w:r w:rsidR="00A85C6C" w:rsidRPr="00B53316">
        <w:rPr>
          <w:rFonts w:ascii="Times New Roman" w:hAnsi="Times New Roman" w:cs="Times New Roman"/>
        </w:rPr>
        <w:t>7</w:t>
      </w:r>
      <w:r w:rsidR="00B53316" w:rsidRPr="00B53316">
        <w:rPr>
          <w:rFonts w:ascii="Times New Roman" w:hAnsi="Times New Roman" w:cs="Times New Roman"/>
        </w:rPr>
        <w:t>14102</w:t>
      </w:r>
    </w:p>
    <w:p w14:paraId="72868425" w14:textId="637F1B27" w:rsidR="00E90E49" w:rsidRPr="00B86F21" w:rsidRDefault="005E4213" w:rsidP="009E36C8">
      <w:pPr>
        <w:pStyle w:val="3GPPHeader"/>
        <w:jc w:val="both"/>
        <w:rPr>
          <w:rFonts w:ascii="Times New Roman" w:hAnsi="Times New Roman" w:cs="Times New Roman"/>
        </w:rPr>
      </w:pPr>
      <w:r w:rsidRPr="00B86F21">
        <w:rPr>
          <w:rFonts w:ascii="Times New Roman" w:hAnsi="Times New Roman" w:cs="Times New Roman"/>
        </w:rPr>
        <w:t>Prague</w:t>
      </w:r>
      <w:r w:rsidR="00AC7789" w:rsidRPr="00B86F21">
        <w:rPr>
          <w:rFonts w:ascii="Times New Roman" w:hAnsi="Times New Roman" w:cs="Times New Roman"/>
        </w:rPr>
        <w:t xml:space="preserve">, </w:t>
      </w:r>
      <w:r w:rsidRPr="00B86F21">
        <w:rPr>
          <w:rFonts w:ascii="Times New Roman" w:hAnsi="Times New Roman" w:cs="Times New Roman"/>
        </w:rPr>
        <w:t>Czech Republic</w:t>
      </w:r>
      <w:r w:rsidR="0027144F" w:rsidRPr="00B86F21">
        <w:rPr>
          <w:rFonts w:ascii="Times New Roman" w:hAnsi="Times New Roman" w:cs="Times New Roman"/>
        </w:rPr>
        <w:t xml:space="preserve">, </w:t>
      </w:r>
      <w:r w:rsidRPr="00B86F21">
        <w:rPr>
          <w:rFonts w:ascii="Times New Roman" w:hAnsi="Times New Roman" w:cs="Times New Roman"/>
        </w:rPr>
        <w:t>21</w:t>
      </w:r>
      <w:r w:rsidR="00A85C6C" w:rsidRPr="00B86F21">
        <w:rPr>
          <w:rFonts w:ascii="Times New Roman" w:hAnsi="Times New Roman" w:cs="Times New Roman"/>
          <w:vertAlign w:val="superscript"/>
        </w:rPr>
        <w:t>th</w:t>
      </w:r>
      <w:r w:rsidR="00A85C6C" w:rsidRPr="00B86F21">
        <w:rPr>
          <w:rFonts w:ascii="Times New Roman" w:hAnsi="Times New Roman" w:cs="Times New Roman"/>
        </w:rPr>
        <w:t xml:space="preserve"> </w:t>
      </w:r>
      <w:r w:rsidR="0027144F" w:rsidRPr="00B86F21">
        <w:rPr>
          <w:rFonts w:ascii="Times New Roman" w:hAnsi="Times New Roman" w:cs="Times New Roman"/>
        </w:rPr>
        <w:t xml:space="preserve">– </w:t>
      </w:r>
      <w:r w:rsidRPr="00B86F21">
        <w:rPr>
          <w:rFonts w:ascii="Times New Roman" w:hAnsi="Times New Roman" w:cs="Times New Roman"/>
        </w:rPr>
        <w:t>25</w:t>
      </w:r>
      <w:r w:rsidR="00A85C6C" w:rsidRPr="00B86F21">
        <w:rPr>
          <w:rFonts w:ascii="Times New Roman" w:hAnsi="Times New Roman" w:cs="Times New Roman"/>
          <w:vertAlign w:val="superscript"/>
        </w:rPr>
        <w:t>th</w:t>
      </w:r>
      <w:r w:rsidR="00A85C6C" w:rsidRPr="00B86F21">
        <w:rPr>
          <w:rFonts w:ascii="Times New Roman" w:hAnsi="Times New Roman" w:cs="Times New Roman"/>
        </w:rPr>
        <w:t xml:space="preserve"> </w:t>
      </w:r>
      <w:r w:rsidR="00AC7FCA" w:rsidRPr="00B86F21">
        <w:rPr>
          <w:rFonts w:ascii="Times New Roman" w:hAnsi="Times New Roman" w:cs="Times New Roman"/>
        </w:rPr>
        <w:t>August</w:t>
      </w:r>
      <w:r w:rsidR="0027144F" w:rsidRPr="00B86F21">
        <w:rPr>
          <w:rFonts w:ascii="Times New Roman" w:hAnsi="Times New Roman" w:cs="Times New Roman"/>
        </w:rPr>
        <w:t xml:space="preserve"> 20</w:t>
      </w:r>
      <w:r w:rsidR="00A85C6C" w:rsidRPr="00B86F21">
        <w:rPr>
          <w:rFonts w:ascii="Times New Roman" w:hAnsi="Times New Roman" w:cs="Times New Roman"/>
        </w:rPr>
        <w:t>17</w:t>
      </w:r>
    </w:p>
    <w:p w14:paraId="2D886173" w14:textId="77777777" w:rsidR="00E90E49" w:rsidRPr="00B86F21" w:rsidRDefault="00E90E49" w:rsidP="009E36C8">
      <w:pPr>
        <w:pStyle w:val="3GPPHeader"/>
        <w:jc w:val="both"/>
        <w:rPr>
          <w:rFonts w:ascii="Times New Roman" w:hAnsi="Times New Roman" w:cs="Times New Roman"/>
        </w:rPr>
      </w:pPr>
    </w:p>
    <w:p w14:paraId="640F42BB" w14:textId="77777777" w:rsidR="00E90E49" w:rsidRPr="00B86F21" w:rsidRDefault="003D3C45" w:rsidP="009E36C8">
      <w:pPr>
        <w:pStyle w:val="3GPPHeader"/>
        <w:jc w:val="both"/>
        <w:rPr>
          <w:rFonts w:ascii="Times New Roman" w:hAnsi="Times New Roman" w:cs="Times New Roman"/>
        </w:rPr>
      </w:pPr>
      <w:r w:rsidRPr="00B86F21">
        <w:rPr>
          <w:rFonts w:ascii="Times New Roman" w:hAnsi="Times New Roman" w:cs="Times New Roman"/>
        </w:rPr>
        <w:t>Source:</w:t>
      </w:r>
      <w:r w:rsidR="00E90E49" w:rsidRPr="00B86F21">
        <w:rPr>
          <w:rFonts w:ascii="Times New Roman" w:hAnsi="Times New Roman" w:cs="Times New Roman"/>
        </w:rPr>
        <w:tab/>
      </w:r>
      <w:r w:rsidR="00F64C2B" w:rsidRPr="00B86F21">
        <w:rPr>
          <w:rFonts w:ascii="Times New Roman" w:hAnsi="Times New Roman" w:cs="Times New Roman"/>
        </w:rPr>
        <w:t>Ericsson</w:t>
      </w:r>
    </w:p>
    <w:p w14:paraId="5352A294" w14:textId="46EFB13F" w:rsidR="00D8337F" w:rsidRPr="00B86F21" w:rsidRDefault="003D3C45" w:rsidP="009E36C8">
      <w:pPr>
        <w:pStyle w:val="3GPPHeader"/>
        <w:jc w:val="both"/>
        <w:rPr>
          <w:rFonts w:ascii="Times New Roman" w:hAnsi="Times New Roman" w:cs="Times New Roman"/>
        </w:rPr>
      </w:pPr>
      <w:r w:rsidRPr="00B86F21">
        <w:rPr>
          <w:rFonts w:ascii="Times New Roman" w:hAnsi="Times New Roman" w:cs="Times New Roman"/>
        </w:rPr>
        <w:t>Title:</w:t>
      </w:r>
      <w:r w:rsidR="00E90E49" w:rsidRPr="00B86F21">
        <w:rPr>
          <w:rFonts w:ascii="Times New Roman" w:hAnsi="Times New Roman" w:cs="Times New Roman"/>
        </w:rPr>
        <w:tab/>
      </w:r>
      <w:r w:rsidR="0073542F" w:rsidRPr="00B86F21">
        <w:rPr>
          <w:rFonts w:ascii="Times New Roman" w:hAnsi="Times New Roman" w:cs="Times New Roman"/>
        </w:rPr>
        <w:t>Interference detection in LTE networks with</w:t>
      </w:r>
      <w:r w:rsidR="00D8337F" w:rsidRPr="00B86F21">
        <w:rPr>
          <w:rFonts w:ascii="Times New Roman" w:hAnsi="Times New Roman" w:cs="Times New Roman"/>
        </w:rPr>
        <w:t xml:space="preserve"> low altitude aerial vehicles</w:t>
      </w:r>
    </w:p>
    <w:p w14:paraId="1D6D601C" w14:textId="35D40475" w:rsidR="00952A24" w:rsidRPr="00B86F21" w:rsidRDefault="00952A24" w:rsidP="009E36C8">
      <w:pPr>
        <w:pStyle w:val="3GPPHeader"/>
        <w:jc w:val="both"/>
        <w:rPr>
          <w:rFonts w:ascii="Times New Roman" w:hAnsi="Times New Roman" w:cs="Times New Roman"/>
        </w:rPr>
      </w:pPr>
      <w:r w:rsidRPr="00B53316">
        <w:rPr>
          <w:rFonts w:ascii="Times New Roman" w:hAnsi="Times New Roman" w:cs="Times New Roman"/>
        </w:rPr>
        <w:t>Agenda Item:</w:t>
      </w:r>
      <w:r w:rsidRPr="00B53316">
        <w:rPr>
          <w:rFonts w:ascii="Times New Roman" w:hAnsi="Times New Roman" w:cs="Times New Roman"/>
        </w:rPr>
        <w:tab/>
      </w:r>
      <w:r w:rsidR="00B53316" w:rsidRPr="00B53316">
        <w:rPr>
          <w:rFonts w:ascii="Times New Roman" w:hAnsi="Times New Roman" w:cs="Times New Roman"/>
        </w:rPr>
        <w:t>5</w:t>
      </w:r>
      <w:r w:rsidR="00D64EBF" w:rsidRPr="00B53316">
        <w:rPr>
          <w:rFonts w:ascii="Times New Roman" w:hAnsi="Times New Roman" w:cs="Times New Roman"/>
        </w:rPr>
        <w:t>.</w:t>
      </w:r>
      <w:r w:rsidR="00B53316" w:rsidRPr="00B53316">
        <w:rPr>
          <w:rFonts w:ascii="Times New Roman" w:hAnsi="Times New Roman" w:cs="Times New Roman"/>
        </w:rPr>
        <w:t>2</w:t>
      </w:r>
      <w:r w:rsidR="00D64EBF" w:rsidRPr="00B53316">
        <w:rPr>
          <w:rFonts w:ascii="Times New Roman" w:hAnsi="Times New Roman" w:cs="Times New Roman"/>
        </w:rPr>
        <w:t>.</w:t>
      </w:r>
      <w:r w:rsidR="00B53316" w:rsidRPr="00B53316">
        <w:rPr>
          <w:rFonts w:ascii="Times New Roman" w:hAnsi="Times New Roman" w:cs="Times New Roman"/>
        </w:rPr>
        <w:t>8</w:t>
      </w:r>
      <w:r w:rsidR="00D64EBF" w:rsidRPr="00B53316">
        <w:rPr>
          <w:rFonts w:ascii="Times New Roman" w:hAnsi="Times New Roman" w:cs="Times New Roman"/>
        </w:rPr>
        <w:t>.</w:t>
      </w:r>
      <w:r w:rsidR="00B53316" w:rsidRPr="00B53316">
        <w:rPr>
          <w:rFonts w:ascii="Times New Roman" w:hAnsi="Times New Roman" w:cs="Times New Roman"/>
        </w:rPr>
        <w:t>2</w:t>
      </w:r>
    </w:p>
    <w:p w14:paraId="080CDDB4" w14:textId="77777777" w:rsidR="00E90E49" w:rsidRPr="00B86F21" w:rsidRDefault="00E90E49" w:rsidP="009E36C8">
      <w:pPr>
        <w:pStyle w:val="3GPPHeader"/>
        <w:jc w:val="both"/>
        <w:rPr>
          <w:rFonts w:ascii="Times New Roman" w:hAnsi="Times New Roman" w:cs="Times New Roman"/>
        </w:rPr>
      </w:pPr>
      <w:r w:rsidRPr="00B86F21">
        <w:rPr>
          <w:rFonts w:ascii="Times New Roman" w:hAnsi="Times New Roman" w:cs="Times New Roman"/>
        </w:rPr>
        <w:t>Document for:</w:t>
      </w:r>
      <w:r w:rsidRPr="00B86F21">
        <w:rPr>
          <w:rFonts w:ascii="Times New Roman" w:hAnsi="Times New Roman" w:cs="Times New Roman"/>
        </w:rPr>
        <w:tab/>
      </w:r>
      <w:r w:rsidR="00A15745" w:rsidRPr="00B86F21">
        <w:rPr>
          <w:rFonts w:ascii="Times New Roman" w:hAnsi="Times New Roman" w:cs="Times New Roman"/>
        </w:rPr>
        <w:t>Discussion and</w:t>
      </w:r>
      <w:r w:rsidR="00952A24" w:rsidRPr="00B86F21">
        <w:rPr>
          <w:rFonts w:ascii="Times New Roman" w:hAnsi="Times New Roman" w:cs="Times New Roman"/>
        </w:rPr>
        <w:t xml:space="preserve"> </w:t>
      </w:r>
      <w:r w:rsidRPr="00B86F21">
        <w:rPr>
          <w:rFonts w:ascii="Times New Roman" w:hAnsi="Times New Roman" w:cs="Times New Roman"/>
        </w:rPr>
        <w:t>Decision</w:t>
      </w:r>
    </w:p>
    <w:p w14:paraId="70A1F976" w14:textId="77777777" w:rsidR="00E90E49" w:rsidRPr="00B86F21" w:rsidRDefault="007F75D5" w:rsidP="009E36C8">
      <w:pPr>
        <w:pStyle w:val="Heading1"/>
        <w:jc w:val="both"/>
        <w:rPr>
          <w:rFonts w:ascii="Times New Roman" w:hAnsi="Times New Roman" w:cs="Times New Roman"/>
        </w:rPr>
      </w:pPr>
      <w:r w:rsidRPr="00B86F21">
        <w:rPr>
          <w:rFonts w:ascii="Times New Roman" w:hAnsi="Times New Roman" w:cs="Times New Roman"/>
        </w:rPr>
        <w:t>Introduction</w:t>
      </w:r>
    </w:p>
    <w:p w14:paraId="3DBB4269" w14:textId="710B0D9C" w:rsidR="00477768" w:rsidRPr="00B86F21" w:rsidRDefault="00A15DEF" w:rsidP="009E36C8">
      <w:pPr>
        <w:spacing w:after="0"/>
        <w:jc w:val="both"/>
        <w:rPr>
          <w:rFonts w:ascii="Times New Roman" w:hAnsi="Times New Roman" w:cs="Times New Roman"/>
        </w:rPr>
      </w:pPr>
      <w:r w:rsidRPr="00B86F21">
        <w:rPr>
          <w:rFonts w:ascii="Times New Roman" w:hAnsi="Times New Roman" w:cs="Times New Roman"/>
        </w:rPr>
        <w:t xml:space="preserve">In RAN#75, the study item on enhanced </w:t>
      </w:r>
      <w:r w:rsidR="00BB3C67" w:rsidRPr="00B86F21">
        <w:rPr>
          <w:rFonts w:ascii="Times New Roman" w:hAnsi="Times New Roman" w:cs="Times New Roman"/>
        </w:rPr>
        <w:t xml:space="preserve">LTE </w:t>
      </w:r>
      <w:r w:rsidRPr="00B86F21">
        <w:rPr>
          <w:rFonts w:ascii="Times New Roman" w:hAnsi="Times New Roman" w:cs="Times New Roman"/>
        </w:rPr>
        <w:t>support for aerial vehicles was approved</w:t>
      </w:r>
      <w:r w:rsidR="00A86E7D" w:rsidRPr="00B86F21">
        <w:rPr>
          <w:rFonts w:ascii="Times New Roman" w:hAnsi="Times New Roman" w:cs="Times New Roman"/>
        </w:rPr>
        <w:t xml:space="preserve"> </w:t>
      </w:r>
      <w:r w:rsidR="00A86E7D" w:rsidRPr="00B86F21">
        <w:rPr>
          <w:rFonts w:ascii="Times New Roman" w:hAnsi="Times New Roman" w:cs="Times New Roman"/>
        </w:rPr>
        <w:fldChar w:fldCharType="begin"/>
      </w:r>
      <w:r w:rsidR="00A86E7D" w:rsidRPr="00B86F21">
        <w:rPr>
          <w:rFonts w:ascii="Times New Roman" w:hAnsi="Times New Roman" w:cs="Times New Roman"/>
        </w:rPr>
        <w:instrText xml:space="preserve"> REF _Ref477774264 \r \h </w:instrText>
      </w:r>
      <w:r w:rsidR="00BE768D" w:rsidRPr="00B86F21">
        <w:rPr>
          <w:rFonts w:ascii="Times New Roman" w:hAnsi="Times New Roman" w:cs="Times New Roman"/>
        </w:rPr>
        <w:instrText xml:space="preserve"> \* MERGEFORMAT </w:instrText>
      </w:r>
      <w:r w:rsidR="00A86E7D" w:rsidRPr="00B86F21">
        <w:rPr>
          <w:rFonts w:ascii="Times New Roman" w:hAnsi="Times New Roman" w:cs="Times New Roman"/>
        </w:rPr>
      </w:r>
      <w:r w:rsidR="00A86E7D" w:rsidRPr="00B86F21">
        <w:rPr>
          <w:rFonts w:ascii="Times New Roman" w:hAnsi="Times New Roman" w:cs="Times New Roman"/>
        </w:rPr>
        <w:fldChar w:fldCharType="separate"/>
      </w:r>
      <w:r w:rsidR="00593695">
        <w:rPr>
          <w:rFonts w:ascii="Times New Roman" w:hAnsi="Times New Roman" w:cs="Times New Roman"/>
        </w:rPr>
        <w:t>[1]</w:t>
      </w:r>
      <w:r w:rsidR="00A86E7D" w:rsidRPr="00B86F21">
        <w:rPr>
          <w:rFonts w:ascii="Times New Roman" w:hAnsi="Times New Roman" w:cs="Times New Roman"/>
        </w:rPr>
        <w:fldChar w:fldCharType="end"/>
      </w:r>
      <w:r w:rsidRPr="00B86F21">
        <w:rPr>
          <w:rFonts w:ascii="Times New Roman" w:hAnsi="Times New Roman" w:cs="Times New Roman"/>
        </w:rPr>
        <w:t xml:space="preserve">. </w:t>
      </w:r>
      <w:r w:rsidR="00C22FB5" w:rsidRPr="00B86F21">
        <w:rPr>
          <w:rFonts w:ascii="Times New Roman" w:hAnsi="Times New Roman" w:cs="Times New Roman"/>
        </w:rPr>
        <w:t xml:space="preserve">The objective </w:t>
      </w:r>
      <w:r w:rsidRPr="00B86F21">
        <w:rPr>
          <w:rFonts w:ascii="Times New Roman" w:hAnsi="Times New Roman" w:cs="Times New Roman"/>
        </w:rPr>
        <w:t xml:space="preserve">of the study </w:t>
      </w:r>
      <w:r w:rsidR="00C22FB5" w:rsidRPr="00B86F21">
        <w:rPr>
          <w:rFonts w:ascii="Times New Roman" w:hAnsi="Times New Roman" w:cs="Times New Roman"/>
          <w:bCs/>
        </w:rPr>
        <w:t xml:space="preserve">is to </w:t>
      </w:r>
      <w:r w:rsidR="006B15ED" w:rsidRPr="00B86F21">
        <w:rPr>
          <w:rFonts w:ascii="Times New Roman" w:hAnsi="Times New Roman" w:cs="Times New Roman"/>
          <w:bCs/>
        </w:rPr>
        <w:t xml:space="preserve">investigate various RAN1 and RAN2 aspects associated with </w:t>
      </w:r>
      <w:r w:rsidR="006B15ED" w:rsidRPr="00B86F21">
        <w:rPr>
          <w:rFonts w:ascii="Times New Roman" w:eastAsia="MS Mincho" w:hAnsi="Times New Roman" w:cs="Times New Roman"/>
          <w:bCs/>
        </w:rPr>
        <w:t>using terrestrial LTE networks to provide co</w:t>
      </w:r>
      <w:r w:rsidR="00D17ACF" w:rsidRPr="00B86F21">
        <w:rPr>
          <w:rFonts w:ascii="Times New Roman" w:eastAsia="MS Mincho" w:hAnsi="Times New Roman" w:cs="Times New Roman"/>
          <w:bCs/>
        </w:rPr>
        <w:t xml:space="preserve">nnectivity to aerial vehicles. </w:t>
      </w:r>
      <w:r w:rsidR="00BB3C67" w:rsidRPr="00B86F21">
        <w:rPr>
          <w:rFonts w:ascii="Times New Roman" w:eastAsia="MS Mincho" w:hAnsi="Times New Roman" w:cs="Times New Roman"/>
          <w:bCs/>
        </w:rPr>
        <w:t>In RAN1#88bis</w:t>
      </w:r>
      <w:r w:rsidR="00BE768D" w:rsidRPr="00B86F21">
        <w:rPr>
          <w:rFonts w:ascii="Times New Roman" w:eastAsia="MS Mincho" w:hAnsi="Times New Roman" w:cs="Times New Roman"/>
          <w:bCs/>
        </w:rPr>
        <w:t>, RAN1#89, and a follo</w:t>
      </w:r>
      <w:r w:rsidR="00250B2A" w:rsidRPr="00B86F21">
        <w:rPr>
          <w:rFonts w:ascii="Times New Roman" w:eastAsia="MS Mincho" w:hAnsi="Times New Roman" w:cs="Times New Roman"/>
          <w:bCs/>
        </w:rPr>
        <w:t>w-up</w:t>
      </w:r>
      <w:r w:rsidR="00BE768D" w:rsidRPr="00B86F21">
        <w:rPr>
          <w:rFonts w:ascii="Times New Roman" w:eastAsia="MS Mincho" w:hAnsi="Times New Roman" w:cs="Times New Roman"/>
          <w:bCs/>
        </w:rPr>
        <w:t xml:space="preserve"> email discussion</w:t>
      </w:r>
      <w:r w:rsidR="00250B2A" w:rsidRPr="00B86F21">
        <w:rPr>
          <w:rFonts w:ascii="Times New Roman" w:eastAsia="MS Mincho" w:hAnsi="Times New Roman" w:cs="Times New Roman"/>
          <w:bCs/>
        </w:rPr>
        <w:t>, most</w:t>
      </w:r>
      <w:r w:rsidR="00BB3C67" w:rsidRPr="00B86F21">
        <w:rPr>
          <w:rFonts w:ascii="Times New Roman" w:eastAsia="MS Mincho" w:hAnsi="Times New Roman" w:cs="Times New Roman"/>
          <w:bCs/>
        </w:rPr>
        <w:t xml:space="preserve"> </w:t>
      </w:r>
      <w:r w:rsidR="00BB3C67" w:rsidRPr="00B86F21">
        <w:rPr>
          <w:rFonts w:ascii="Times New Roman" w:hAnsi="Times New Roman" w:cs="Times New Roman"/>
        </w:rPr>
        <w:t xml:space="preserve">evaluation assumptions were agreed for evaluating the performance of using LTE network deployments with base station antennas targeting terrestrial coverage to serve </w:t>
      </w:r>
      <w:r w:rsidR="00BB3C67" w:rsidRPr="00B86F21">
        <w:rPr>
          <w:rFonts w:ascii="Times New Roman" w:eastAsia="MS Mincho" w:hAnsi="Times New Roman" w:cs="Times New Roman"/>
          <w:bCs/>
        </w:rPr>
        <w:t>low altitude aerial vehicles (a.k</w:t>
      </w:r>
      <w:r w:rsidR="00396D10" w:rsidRPr="00B86F21">
        <w:rPr>
          <w:rFonts w:ascii="Times New Roman" w:eastAsia="MS Mincho" w:hAnsi="Times New Roman" w:cs="Times New Roman"/>
          <w:bCs/>
        </w:rPr>
        <w:t>.</w:t>
      </w:r>
      <w:r w:rsidR="00BB3C67" w:rsidRPr="00B86F21">
        <w:rPr>
          <w:rFonts w:ascii="Times New Roman" w:eastAsia="MS Mincho" w:hAnsi="Times New Roman" w:cs="Times New Roman"/>
          <w:bCs/>
        </w:rPr>
        <w:t xml:space="preserve">a., drones). In this contribution, we discuss the </w:t>
      </w:r>
      <w:r w:rsidR="00CC2C43">
        <w:rPr>
          <w:rFonts w:ascii="Times New Roman" w:eastAsia="MS Mincho" w:hAnsi="Times New Roman" w:cs="Times New Roman"/>
          <w:bCs/>
        </w:rPr>
        <w:t>aspects of detecting aerial vehicles causing pronounced interference to the network</w:t>
      </w:r>
      <w:r w:rsidR="00BB3C67" w:rsidRPr="00B86F21">
        <w:rPr>
          <w:rFonts w:ascii="Times New Roman" w:hAnsi="Times New Roman" w:cs="Times New Roman"/>
        </w:rPr>
        <w:t>.</w:t>
      </w:r>
    </w:p>
    <w:p w14:paraId="53EF906F" w14:textId="5125CB88" w:rsidR="004000E8" w:rsidRPr="00B86F21" w:rsidRDefault="00AB2818" w:rsidP="009E36C8">
      <w:pPr>
        <w:pStyle w:val="Heading1"/>
        <w:jc w:val="both"/>
        <w:rPr>
          <w:rFonts w:ascii="Times New Roman" w:hAnsi="Times New Roman" w:cs="Times New Roman"/>
        </w:rPr>
      </w:pPr>
      <w:r w:rsidRPr="00B86F21">
        <w:rPr>
          <w:rFonts w:ascii="Times New Roman" w:hAnsi="Times New Roman" w:cs="Times New Roman"/>
        </w:rPr>
        <w:t>Discussion</w:t>
      </w:r>
    </w:p>
    <w:p w14:paraId="28E2D19D" w14:textId="2A727450" w:rsidR="002B577D" w:rsidRPr="00B86F21" w:rsidRDefault="0078703A" w:rsidP="009E36C8">
      <w:pPr>
        <w:pStyle w:val="Heading2"/>
        <w:jc w:val="both"/>
        <w:rPr>
          <w:rFonts w:ascii="Times New Roman" w:hAnsi="Times New Roman" w:cs="Times New Roman"/>
          <w:szCs w:val="28"/>
          <w:lang w:val="en-US" w:eastAsia="ja-JP"/>
        </w:rPr>
      </w:pPr>
      <w:r w:rsidRPr="00B86F21">
        <w:rPr>
          <w:rFonts w:ascii="Times New Roman" w:hAnsi="Times New Roman" w:cs="Times New Roman"/>
          <w:szCs w:val="28"/>
          <w:lang w:val="en-US" w:eastAsia="ja-JP"/>
        </w:rPr>
        <w:t>Potential impact of interference from/to air-borne UEs on LTE connectivity</w:t>
      </w:r>
    </w:p>
    <w:p w14:paraId="22CD0EAC" w14:textId="3432CA17" w:rsidR="007B18B6" w:rsidRPr="00B86F21" w:rsidRDefault="007B18B6" w:rsidP="009E36C8">
      <w:pPr>
        <w:jc w:val="both"/>
        <w:rPr>
          <w:rFonts w:ascii="Times New Roman" w:hAnsi="Times New Roman" w:cs="Times New Roman"/>
          <w:lang w:eastAsia="ja-JP"/>
        </w:rPr>
      </w:pPr>
      <w:r w:rsidRPr="00B86F21">
        <w:rPr>
          <w:rFonts w:ascii="Times New Roman" w:hAnsi="Times New Roman" w:cs="Times New Roman"/>
          <w:lang w:eastAsia="ja-JP"/>
        </w:rPr>
        <w:t xml:space="preserve">The air-ground radio propagation characteristics are different from terrestrial radio propagation characteristics, which shall be carefully considered when using LTE network deployments with base station antennas targeting terrestrial coverage to provide connectivity to low altitude aerial vehicles.  </w:t>
      </w:r>
    </w:p>
    <w:p w14:paraId="703D94EC" w14:textId="6B5E37CE" w:rsidR="007B18B6" w:rsidRPr="00B86F21" w:rsidRDefault="007B18B6" w:rsidP="009E36C8">
      <w:pPr>
        <w:jc w:val="both"/>
        <w:rPr>
          <w:rFonts w:ascii="Times New Roman" w:hAnsi="Times New Roman" w:cs="Times New Roman"/>
          <w:lang w:eastAsia="ja-JP"/>
        </w:rPr>
      </w:pPr>
      <w:r w:rsidRPr="00B86F21">
        <w:rPr>
          <w:rFonts w:ascii="Times New Roman" w:hAnsi="Times New Roman" w:cs="Times New Roman"/>
          <w:lang w:eastAsia="ja-JP"/>
        </w:rPr>
        <w:t xml:space="preserve">When a low altitude aerial vehicle is flying well above the base station antenna height, thanks to line-of-sight propagation conditions the aerial vehicle may detect more cells in the downlink than a typical terrestrial UE could. This however also implies that the aerial vehicle may experience higher downlink interference due to the downlink signals received from more cells. The increased downlink interference may impact the link quality perceived by the aerial vehicle. </w:t>
      </w:r>
    </w:p>
    <w:p w14:paraId="08152A6F" w14:textId="455B8A39" w:rsidR="007B18B6" w:rsidRPr="00B86F21" w:rsidRDefault="007B18B6" w:rsidP="009E36C8">
      <w:pPr>
        <w:jc w:val="both"/>
        <w:rPr>
          <w:rFonts w:ascii="Times New Roman" w:hAnsi="Times New Roman" w:cs="Times New Roman"/>
          <w:lang w:eastAsia="ja-JP"/>
        </w:rPr>
      </w:pPr>
      <w:r w:rsidRPr="00B86F21">
        <w:rPr>
          <w:rFonts w:ascii="Times New Roman" w:hAnsi="Times New Roman" w:cs="Times New Roman"/>
          <w:lang w:eastAsia="ja-JP"/>
        </w:rPr>
        <w:t xml:space="preserve">Similarly, the uplink signal from the aerial vehicle becomes more visible to multiple cells due to line-of-sight propagation conditions. This may increase the uplink interference in multiple </w:t>
      </w:r>
      <w:proofErr w:type="spellStart"/>
      <w:r w:rsidRPr="00B86F21">
        <w:rPr>
          <w:rFonts w:ascii="Times New Roman" w:hAnsi="Times New Roman" w:cs="Times New Roman"/>
          <w:lang w:eastAsia="ja-JP"/>
        </w:rPr>
        <w:t>neighbour</w:t>
      </w:r>
      <w:proofErr w:type="spellEnd"/>
      <w:r w:rsidRPr="00B86F21">
        <w:rPr>
          <w:rFonts w:ascii="Times New Roman" w:hAnsi="Times New Roman" w:cs="Times New Roman"/>
          <w:lang w:eastAsia="ja-JP"/>
        </w:rPr>
        <w:t xml:space="preserve"> cells, which may result in a negative impact on the performance of terrestrial UEs. The level of increase in uplink interference due to transmissions from aerial vehicles depends on the density of the aerial vehicles </w:t>
      </w:r>
      <w:r w:rsidR="00E74C52" w:rsidRPr="00B86F21">
        <w:rPr>
          <w:rFonts w:ascii="Times New Roman" w:hAnsi="Times New Roman" w:cs="Times New Roman"/>
          <w:lang w:eastAsia="ja-JP"/>
        </w:rPr>
        <w:t>connecting to the network.</w:t>
      </w:r>
    </w:p>
    <w:p w14:paraId="4C829091" w14:textId="3115CE2E" w:rsidR="000D0EBB" w:rsidRDefault="000D0EBB" w:rsidP="009E36C8">
      <w:pPr>
        <w:jc w:val="both"/>
        <w:rPr>
          <w:rFonts w:ascii="Times New Roman" w:hAnsi="Times New Roman" w:cs="Times New Roman"/>
          <w:lang w:eastAsia="ja-JP"/>
        </w:rPr>
      </w:pPr>
      <w:r w:rsidRPr="00B86F21">
        <w:rPr>
          <w:rFonts w:ascii="Times New Roman" w:hAnsi="Times New Roman" w:cs="Times New Roman"/>
          <w:lang w:eastAsia="ja-JP"/>
        </w:rPr>
        <w:fldChar w:fldCharType="begin"/>
      </w:r>
      <w:r w:rsidRPr="00B86F21">
        <w:rPr>
          <w:rFonts w:ascii="Times New Roman" w:hAnsi="Times New Roman" w:cs="Times New Roman"/>
          <w:lang w:eastAsia="ja-JP"/>
        </w:rPr>
        <w:instrText xml:space="preserve"> REF _Ref489257370 \h  \* MERGEFORMAT </w:instrText>
      </w:r>
      <w:r w:rsidRPr="00B86F21">
        <w:rPr>
          <w:rFonts w:ascii="Times New Roman" w:hAnsi="Times New Roman" w:cs="Times New Roman"/>
          <w:lang w:eastAsia="ja-JP"/>
        </w:rPr>
      </w:r>
      <w:r w:rsidRPr="00B86F21">
        <w:rPr>
          <w:rFonts w:ascii="Times New Roman" w:hAnsi="Times New Roman" w:cs="Times New Roman"/>
          <w:lang w:eastAsia="ja-JP"/>
        </w:rPr>
        <w:fldChar w:fldCharType="separate"/>
      </w:r>
      <w:r w:rsidR="00593695" w:rsidRPr="00B86F21">
        <w:rPr>
          <w:rFonts w:ascii="Times New Roman" w:hAnsi="Times New Roman" w:cs="Times New Roman"/>
        </w:rPr>
        <w:t xml:space="preserve">Table </w:t>
      </w:r>
      <w:r w:rsidR="00593695">
        <w:rPr>
          <w:rFonts w:ascii="Times New Roman" w:hAnsi="Times New Roman" w:cs="Times New Roman"/>
          <w:noProof/>
        </w:rPr>
        <w:t>1</w:t>
      </w:r>
      <w:r w:rsidRPr="00B86F21">
        <w:rPr>
          <w:rFonts w:ascii="Times New Roman" w:hAnsi="Times New Roman" w:cs="Times New Roman"/>
          <w:lang w:eastAsia="ja-JP"/>
        </w:rPr>
        <w:fldChar w:fldCharType="end"/>
      </w:r>
      <w:r w:rsidRPr="00B86F21">
        <w:rPr>
          <w:rFonts w:ascii="Times New Roman" w:hAnsi="Times New Roman" w:cs="Times New Roman"/>
          <w:lang w:eastAsia="ja-JP"/>
        </w:rPr>
        <w:t xml:space="preserve"> </w:t>
      </w:r>
      <w:r w:rsidR="00026946" w:rsidRPr="00B86F21">
        <w:rPr>
          <w:rFonts w:ascii="Times New Roman" w:hAnsi="Times New Roman" w:cs="Times New Roman"/>
          <w:lang w:eastAsia="ja-JP"/>
        </w:rPr>
        <w:t>(</w:t>
      </w:r>
      <w:r w:rsidRPr="00B86F21">
        <w:rPr>
          <w:rFonts w:ascii="Times New Roman" w:hAnsi="Times New Roman" w:cs="Times New Roman"/>
          <w:lang w:eastAsia="ja-JP"/>
        </w:rPr>
        <w:t>from T</w:t>
      </w:r>
      <w:r w:rsidR="00026946" w:rsidRPr="00B86F21">
        <w:rPr>
          <w:rFonts w:ascii="Times New Roman" w:hAnsi="Times New Roman" w:cs="Times New Roman"/>
          <w:lang w:eastAsia="ja-JP"/>
        </w:rPr>
        <w:t xml:space="preserve">able </w:t>
      </w:r>
      <w:r w:rsidRPr="00B86F21">
        <w:rPr>
          <w:rFonts w:ascii="Times New Roman" w:hAnsi="Times New Roman" w:cs="Times New Roman"/>
          <w:lang w:eastAsia="ja-JP"/>
        </w:rPr>
        <w:t>5.2.1.2-2 in TR 36.888</w:t>
      </w:r>
      <w:r w:rsidR="00EB566E">
        <w:rPr>
          <w:rFonts w:ascii="Times New Roman" w:hAnsi="Times New Roman" w:cs="Times New Roman"/>
          <w:lang w:eastAsia="ja-JP"/>
        </w:rPr>
        <w:t xml:space="preserve"> </w:t>
      </w:r>
      <w:r w:rsidR="00EB566E">
        <w:rPr>
          <w:rFonts w:ascii="Times New Roman" w:hAnsi="Times New Roman" w:cs="Times New Roman"/>
          <w:lang w:eastAsia="ja-JP"/>
        </w:rPr>
        <w:fldChar w:fldCharType="begin"/>
      </w:r>
      <w:r w:rsidR="00EB566E">
        <w:rPr>
          <w:rFonts w:ascii="Times New Roman" w:hAnsi="Times New Roman" w:cs="Times New Roman"/>
          <w:lang w:eastAsia="ja-JP"/>
        </w:rPr>
        <w:instrText xml:space="preserve"> REF _Ref489299489 \r \h </w:instrText>
      </w:r>
      <w:r w:rsidR="009E36C8">
        <w:rPr>
          <w:rFonts w:ascii="Times New Roman" w:hAnsi="Times New Roman" w:cs="Times New Roman"/>
          <w:lang w:eastAsia="ja-JP"/>
        </w:rPr>
        <w:instrText xml:space="preserve"> \* MERGEFORMAT </w:instrText>
      </w:r>
      <w:r w:rsidR="00EB566E">
        <w:rPr>
          <w:rFonts w:ascii="Times New Roman" w:hAnsi="Times New Roman" w:cs="Times New Roman"/>
          <w:lang w:eastAsia="ja-JP"/>
        </w:rPr>
      </w:r>
      <w:r w:rsidR="00EB566E">
        <w:rPr>
          <w:rFonts w:ascii="Times New Roman" w:hAnsi="Times New Roman" w:cs="Times New Roman"/>
          <w:lang w:eastAsia="ja-JP"/>
        </w:rPr>
        <w:fldChar w:fldCharType="separate"/>
      </w:r>
      <w:r w:rsidR="00593695">
        <w:rPr>
          <w:rFonts w:ascii="Times New Roman" w:hAnsi="Times New Roman" w:cs="Times New Roman"/>
          <w:lang w:eastAsia="ja-JP"/>
        </w:rPr>
        <w:t>[2]</w:t>
      </w:r>
      <w:r w:rsidR="00EB566E">
        <w:rPr>
          <w:rFonts w:ascii="Times New Roman" w:hAnsi="Times New Roman" w:cs="Times New Roman"/>
          <w:lang w:eastAsia="ja-JP"/>
        </w:rPr>
        <w:fldChar w:fldCharType="end"/>
      </w:r>
      <w:r w:rsidR="00EB566E">
        <w:rPr>
          <w:rFonts w:ascii="Times New Roman" w:hAnsi="Times New Roman" w:cs="Times New Roman"/>
          <w:lang w:eastAsia="ja-JP"/>
        </w:rPr>
        <w:t xml:space="preserve"> )</w:t>
      </w:r>
      <w:r w:rsidRPr="00B86F21">
        <w:rPr>
          <w:rFonts w:ascii="Times New Roman" w:hAnsi="Times New Roman" w:cs="Times New Roman"/>
          <w:lang w:eastAsia="ja-JP"/>
        </w:rPr>
        <w:t xml:space="preserve"> summarizes the required operating SINRs of LTE physical channels in normal LTE FDD deployment and gives hints on how much interference may be tolerated for proper LTE connectivity. </w:t>
      </w:r>
    </w:p>
    <w:p w14:paraId="163EA0E4" w14:textId="21396774" w:rsidR="001B6759" w:rsidRDefault="001B6759">
      <w:pPr>
        <w:spacing w:after="0" w:line="240" w:lineRule="auto"/>
        <w:rPr>
          <w:rFonts w:ascii="Times New Roman" w:hAnsi="Times New Roman" w:cs="Times New Roman"/>
          <w:lang w:eastAsia="ja-JP"/>
        </w:rPr>
      </w:pPr>
      <w:r>
        <w:rPr>
          <w:rFonts w:ascii="Times New Roman" w:hAnsi="Times New Roman" w:cs="Times New Roman"/>
          <w:lang w:eastAsia="ja-JP"/>
        </w:rPr>
        <w:br w:type="page"/>
      </w:r>
    </w:p>
    <w:p w14:paraId="7EE57FCB" w14:textId="70FC2073" w:rsidR="000D0EBB" w:rsidRPr="00B86F21" w:rsidRDefault="000D0EBB" w:rsidP="009E36C8">
      <w:pPr>
        <w:pStyle w:val="Caption"/>
        <w:tabs>
          <w:tab w:val="center" w:pos="4680"/>
          <w:tab w:val="left" w:pos="5640"/>
        </w:tabs>
        <w:jc w:val="both"/>
        <w:rPr>
          <w:rFonts w:ascii="Times New Roman" w:hAnsi="Times New Roman" w:cs="Times New Roman"/>
          <w:lang w:eastAsia="ja-JP"/>
        </w:rPr>
      </w:pPr>
      <w:r w:rsidRPr="00B86F21">
        <w:rPr>
          <w:rFonts w:ascii="Times New Roman" w:hAnsi="Times New Roman" w:cs="Times New Roman"/>
        </w:rPr>
        <w:lastRenderedPageBreak/>
        <w:tab/>
      </w:r>
      <w:bookmarkStart w:id="0" w:name="_Ref489257370"/>
      <w:r w:rsidRPr="00B86F21">
        <w:rPr>
          <w:rFonts w:ascii="Times New Roman" w:hAnsi="Times New Roman" w:cs="Times New Roman"/>
        </w:rPr>
        <w:t xml:space="preserve">Table </w:t>
      </w:r>
      <w:r w:rsidRPr="00B86F21">
        <w:rPr>
          <w:rFonts w:ascii="Times New Roman" w:hAnsi="Times New Roman" w:cs="Times New Roman"/>
        </w:rPr>
        <w:fldChar w:fldCharType="begin"/>
      </w:r>
      <w:r w:rsidRPr="00B86F21">
        <w:rPr>
          <w:rFonts w:ascii="Times New Roman" w:hAnsi="Times New Roman" w:cs="Times New Roman"/>
        </w:rPr>
        <w:instrText xml:space="preserve"> SEQ Table \* ARABIC </w:instrText>
      </w:r>
      <w:r w:rsidRPr="00B86F21">
        <w:rPr>
          <w:rFonts w:ascii="Times New Roman" w:hAnsi="Times New Roman" w:cs="Times New Roman"/>
        </w:rPr>
        <w:fldChar w:fldCharType="separate"/>
      </w:r>
      <w:r w:rsidR="00593695">
        <w:rPr>
          <w:rFonts w:ascii="Times New Roman" w:hAnsi="Times New Roman" w:cs="Times New Roman"/>
          <w:noProof/>
        </w:rPr>
        <w:t>1</w:t>
      </w:r>
      <w:r w:rsidRPr="00B86F21">
        <w:rPr>
          <w:rFonts w:ascii="Times New Roman" w:hAnsi="Times New Roman" w:cs="Times New Roman"/>
        </w:rPr>
        <w:fldChar w:fldCharType="end"/>
      </w:r>
      <w:bookmarkEnd w:id="0"/>
      <w:r w:rsidRPr="00B86F21">
        <w:rPr>
          <w:rFonts w:ascii="Times New Roman" w:hAnsi="Times New Roman" w:cs="Times New Roman"/>
        </w:rPr>
        <w:t xml:space="preserve">: MCL calculation for normal LTE FDD </w:t>
      </w:r>
      <w:r w:rsidRPr="00B86F21">
        <w:rPr>
          <w:rFonts w:ascii="Times New Roman" w:hAnsi="Times New Roman" w:cs="Times New Roman"/>
          <w:lang w:eastAsia="ja-JP"/>
        </w:rPr>
        <w:t>(Table 5.2.1.2-2 in TR 36.888)</w:t>
      </w:r>
    </w:p>
    <w:tbl>
      <w:tblPr>
        <w:tblW w:w="0" w:type="auto"/>
        <w:jc w:val="center"/>
        <w:tblCellMar>
          <w:left w:w="107" w:type="dxa"/>
          <w:right w:w="107" w:type="dxa"/>
        </w:tblCellMar>
        <w:tblLook w:val="04A0" w:firstRow="1" w:lastRow="0" w:firstColumn="1" w:lastColumn="0" w:noHBand="0" w:noVBand="1"/>
      </w:tblPr>
      <w:tblGrid>
        <w:gridCol w:w="3139"/>
        <w:gridCol w:w="1159"/>
        <w:gridCol w:w="854"/>
        <w:gridCol w:w="825"/>
        <w:gridCol w:w="825"/>
        <w:gridCol w:w="844"/>
        <w:gridCol w:w="844"/>
        <w:gridCol w:w="854"/>
      </w:tblGrid>
      <w:tr w:rsidR="000D0EBB" w:rsidRPr="00B86F21" w14:paraId="45158550"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vAlign w:val="center"/>
          </w:tcPr>
          <w:p w14:paraId="6E7D9EB6" w14:textId="77777777" w:rsidR="000D0EBB" w:rsidRPr="00B86F21" w:rsidRDefault="000D0EBB" w:rsidP="009E36C8">
            <w:pPr>
              <w:pStyle w:val="TAH"/>
              <w:jc w:val="both"/>
              <w:rPr>
                <w:rFonts w:ascii="Times New Roman" w:eastAsia="SimSun" w:hAnsi="Times New Roman" w:cs="Times New Roman"/>
              </w:rPr>
            </w:pPr>
            <w:r w:rsidRPr="00B86F21">
              <w:rPr>
                <w:rFonts w:ascii="Times New Roman" w:hAnsi="Times New Roman" w:cs="Times New Roman"/>
              </w:rPr>
              <w:t>Physical channel name</w:t>
            </w:r>
          </w:p>
        </w:tc>
        <w:tc>
          <w:tcPr>
            <w:tcW w:w="1176" w:type="dxa"/>
            <w:tcBorders>
              <w:top w:val="single" w:sz="6" w:space="0" w:color="auto"/>
              <w:left w:val="single" w:sz="6" w:space="0" w:color="auto"/>
              <w:bottom w:val="single" w:sz="6" w:space="0" w:color="auto"/>
              <w:right w:val="single" w:sz="6" w:space="0" w:color="auto"/>
            </w:tcBorders>
            <w:shd w:val="clear" w:color="auto" w:fill="D9D9D9"/>
            <w:vAlign w:val="center"/>
          </w:tcPr>
          <w:p w14:paraId="643EA2BA" w14:textId="77777777" w:rsidR="000D0EBB" w:rsidRPr="00B86F21" w:rsidRDefault="000D0EBB" w:rsidP="009E36C8">
            <w:pPr>
              <w:pStyle w:val="TAH"/>
              <w:jc w:val="both"/>
              <w:rPr>
                <w:rFonts w:ascii="Times New Roman" w:eastAsia="SimSun" w:hAnsi="Times New Roman" w:cs="Times New Roman"/>
                <w:lang w:eastAsia="zh-CN"/>
              </w:rPr>
            </w:pPr>
            <w:r w:rsidRPr="00B86F21">
              <w:rPr>
                <w:rFonts w:ascii="Times New Roman" w:hAnsi="Times New Roman" w:cs="Times New Roman"/>
                <w:lang w:eastAsia="zh-CN"/>
              </w:rPr>
              <w:t>PUCCH</w:t>
            </w:r>
          </w:p>
          <w:p w14:paraId="51F5A817" w14:textId="77777777" w:rsidR="000D0EBB" w:rsidRPr="00B86F21" w:rsidRDefault="000D0EBB" w:rsidP="009E36C8">
            <w:pPr>
              <w:pStyle w:val="TAH"/>
              <w:jc w:val="both"/>
              <w:rPr>
                <w:rFonts w:ascii="Times New Roman" w:eastAsia="SimSun" w:hAnsi="Times New Roman" w:cs="Times New Roman"/>
                <w:lang w:eastAsia="zh-CN"/>
              </w:rPr>
            </w:pPr>
            <w:r w:rsidRPr="00B86F21">
              <w:rPr>
                <w:rFonts w:ascii="Times New Roman" w:hAnsi="Times New Roman" w:cs="Times New Roman"/>
                <w:lang w:eastAsia="zh-CN"/>
              </w:rPr>
              <w:t>(1a)</w:t>
            </w:r>
          </w:p>
        </w:tc>
        <w:tc>
          <w:tcPr>
            <w:tcW w:w="0" w:type="auto"/>
            <w:tcBorders>
              <w:top w:val="single" w:sz="6" w:space="0" w:color="auto"/>
              <w:left w:val="single" w:sz="6" w:space="0" w:color="auto"/>
              <w:bottom w:val="single" w:sz="6" w:space="0" w:color="auto"/>
              <w:right w:val="single" w:sz="6" w:space="0" w:color="auto"/>
            </w:tcBorders>
            <w:shd w:val="clear" w:color="auto" w:fill="D9D9D9"/>
            <w:vAlign w:val="center"/>
          </w:tcPr>
          <w:p w14:paraId="583E511F" w14:textId="77777777" w:rsidR="000D0EBB" w:rsidRPr="00B86F21" w:rsidRDefault="000D0EBB" w:rsidP="009E36C8">
            <w:pPr>
              <w:pStyle w:val="TAH"/>
              <w:jc w:val="both"/>
              <w:rPr>
                <w:rFonts w:ascii="Times New Roman" w:eastAsia="SimSun" w:hAnsi="Times New Roman" w:cs="Times New Roman"/>
                <w:lang w:eastAsia="zh-CN"/>
              </w:rPr>
            </w:pPr>
            <w:r w:rsidRPr="00B86F21">
              <w:rPr>
                <w:rFonts w:ascii="Times New Roman" w:hAnsi="Times New Roman" w:cs="Times New Roman"/>
                <w:lang w:eastAsia="zh-CN"/>
              </w:rPr>
              <w:t>PRACH</w:t>
            </w:r>
          </w:p>
        </w:tc>
        <w:tc>
          <w:tcPr>
            <w:tcW w:w="0" w:type="auto"/>
            <w:tcBorders>
              <w:top w:val="single" w:sz="6" w:space="0" w:color="auto"/>
              <w:left w:val="single" w:sz="6" w:space="0" w:color="auto"/>
              <w:bottom w:val="single" w:sz="6" w:space="0" w:color="auto"/>
              <w:right w:val="single" w:sz="6" w:space="0" w:color="auto"/>
            </w:tcBorders>
            <w:shd w:val="clear" w:color="auto" w:fill="D9D9D9"/>
            <w:vAlign w:val="center"/>
          </w:tcPr>
          <w:p w14:paraId="69BAF923" w14:textId="77777777" w:rsidR="000D0EBB" w:rsidRPr="00B86F21" w:rsidRDefault="000D0EBB" w:rsidP="009E36C8">
            <w:pPr>
              <w:pStyle w:val="TAH"/>
              <w:jc w:val="both"/>
              <w:rPr>
                <w:rFonts w:ascii="Times New Roman" w:eastAsia="SimSun" w:hAnsi="Times New Roman" w:cs="Times New Roman"/>
                <w:lang w:eastAsia="zh-CN"/>
              </w:rPr>
            </w:pPr>
            <w:r w:rsidRPr="00B86F21">
              <w:rPr>
                <w:rFonts w:ascii="Times New Roman" w:hAnsi="Times New Roman" w:cs="Times New Roman"/>
                <w:lang w:eastAsia="zh-CN"/>
              </w:rPr>
              <w:t>PUSCH</w:t>
            </w:r>
          </w:p>
        </w:tc>
        <w:tc>
          <w:tcPr>
            <w:tcW w:w="0" w:type="auto"/>
            <w:tcBorders>
              <w:top w:val="single" w:sz="6" w:space="0" w:color="auto"/>
              <w:left w:val="single" w:sz="6" w:space="0" w:color="auto"/>
              <w:bottom w:val="single" w:sz="6" w:space="0" w:color="auto"/>
              <w:right w:val="single" w:sz="6" w:space="0" w:color="auto"/>
            </w:tcBorders>
            <w:shd w:val="clear" w:color="auto" w:fill="D9D9D9"/>
            <w:vAlign w:val="center"/>
          </w:tcPr>
          <w:p w14:paraId="44F49C9D" w14:textId="77777777" w:rsidR="000D0EBB" w:rsidRPr="00B86F21" w:rsidRDefault="000D0EBB" w:rsidP="009E36C8">
            <w:pPr>
              <w:pStyle w:val="TAH"/>
              <w:jc w:val="both"/>
              <w:rPr>
                <w:rFonts w:ascii="Times New Roman" w:eastAsia="SimSun" w:hAnsi="Times New Roman" w:cs="Times New Roman"/>
                <w:lang w:eastAsia="zh-CN"/>
              </w:rPr>
            </w:pPr>
            <w:r w:rsidRPr="00B86F21">
              <w:rPr>
                <w:rFonts w:ascii="Times New Roman" w:hAnsi="Times New Roman" w:cs="Times New Roman"/>
                <w:lang w:eastAsia="zh-CN"/>
              </w:rPr>
              <w:t>PDSCH</w:t>
            </w:r>
          </w:p>
        </w:tc>
        <w:tc>
          <w:tcPr>
            <w:tcW w:w="0" w:type="auto"/>
            <w:tcBorders>
              <w:top w:val="single" w:sz="6" w:space="0" w:color="auto"/>
              <w:left w:val="single" w:sz="6" w:space="0" w:color="auto"/>
              <w:bottom w:val="single" w:sz="6" w:space="0" w:color="auto"/>
              <w:right w:val="single" w:sz="6" w:space="0" w:color="auto"/>
            </w:tcBorders>
            <w:shd w:val="clear" w:color="auto" w:fill="D9D9D9"/>
            <w:vAlign w:val="center"/>
          </w:tcPr>
          <w:p w14:paraId="77291843" w14:textId="77777777" w:rsidR="000D0EBB" w:rsidRPr="00B86F21" w:rsidRDefault="000D0EBB" w:rsidP="009E36C8">
            <w:pPr>
              <w:pStyle w:val="TAH"/>
              <w:jc w:val="both"/>
              <w:rPr>
                <w:rFonts w:ascii="Times New Roman" w:eastAsia="SimSun" w:hAnsi="Times New Roman" w:cs="Times New Roman"/>
                <w:lang w:eastAsia="zh-CN"/>
              </w:rPr>
            </w:pPr>
            <w:r w:rsidRPr="00B86F21">
              <w:rPr>
                <w:rFonts w:ascii="Times New Roman" w:hAnsi="Times New Roman" w:cs="Times New Roman"/>
                <w:lang w:eastAsia="zh-CN"/>
              </w:rPr>
              <w:t>PBCH</w:t>
            </w:r>
          </w:p>
        </w:tc>
        <w:tc>
          <w:tcPr>
            <w:tcW w:w="0" w:type="auto"/>
            <w:tcBorders>
              <w:top w:val="single" w:sz="6" w:space="0" w:color="auto"/>
              <w:left w:val="single" w:sz="6" w:space="0" w:color="auto"/>
              <w:bottom w:val="single" w:sz="6" w:space="0" w:color="auto"/>
              <w:right w:val="single" w:sz="6" w:space="0" w:color="auto"/>
            </w:tcBorders>
            <w:shd w:val="clear" w:color="auto" w:fill="D9D9D9"/>
            <w:vAlign w:val="center"/>
          </w:tcPr>
          <w:p w14:paraId="7E94AB63" w14:textId="77777777" w:rsidR="000D0EBB" w:rsidRPr="00B86F21" w:rsidRDefault="000D0EBB" w:rsidP="009E36C8">
            <w:pPr>
              <w:pStyle w:val="TAH"/>
              <w:jc w:val="both"/>
              <w:rPr>
                <w:rFonts w:ascii="Times New Roman" w:eastAsia="SimSun" w:hAnsi="Times New Roman" w:cs="Times New Roman"/>
                <w:lang w:eastAsia="zh-CN"/>
              </w:rPr>
            </w:pPr>
            <w:r w:rsidRPr="00B86F21">
              <w:rPr>
                <w:rFonts w:ascii="Times New Roman" w:hAnsi="Times New Roman" w:cs="Times New Roman"/>
                <w:lang w:eastAsia="zh-CN"/>
              </w:rPr>
              <w:t>SCH</w:t>
            </w:r>
          </w:p>
        </w:tc>
        <w:tc>
          <w:tcPr>
            <w:tcW w:w="0" w:type="auto"/>
            <w:tcBorders>
              <w:top w:val="single" w:sz="6" w:space="0" w:color="auto"/>
              <w:left w:val="single" w:sz="6" w:space="0" w:color="auto"/>
              <w:bottom w:val="single" w:sz="6" w:space="0" w:color="auto"/>
              <w:right w:val="single" w:sz="6" w:space="0" w:color="auto"/>
            </w:tcBorders>
            <w:shd w:val="clear" w:color="auto" w:fill="D9D9D9"/>
            <w:vAlign w:val="center"/>
          </w:tcPr>
          <w:p w14:paraId="287FE848" w14:textId="77777777" w:rsidR="000D0EBB" w:rsidRPr="00B86F21" w:rsidRDefault="000D0EBB" w:rsidP="009E36C8">
            <w:pPr>
              <w:pStyle w:val="TAH"/>
              <w:jc w:val="both"/>
              <w:rPr>
                <w:rFonts w:ascii="Times New Roman" w:hAnsi="Times New Roman" w:cs="Times New Roman"/>
                <w:lang w:eastAsia="zh-CN"/>
              </w:rPr>
            </w:pPr>
            <w:r w:rsidRPr="00B86F21">
              <w:rPr>
                <w:rFonts w:ascii="Times New Roman" w:hAnsi="Times New Roman" w:cs="Times New Roman"/>
                <w:lang w:eastAsia="zh-CN"/>
              </w:rPr>
              <w:t>PDCCH</w:t>
            </w:r>
          </w:p>
          <w:p w14:paraId="4DFEDA9D" w14:textId="77777777" w:rsidR="000D0EBB" w:rsidRPr="00B86F21" w:rsidRDefault="000D0EBB" w:rsidP="009E36C8">
            <w:pPr>
              <w:pStyle w:val="TAH"/>
              <w:jc w:val="both"/>
              <w:rPr>
                <w:rFonts w:ascii="Times New Roman" w:eastAsia="SimSun" w:hAnsi="Times New Roman" w:cs="Times New Roman"/>
                <w:lang w:eastAsia="zh-CN"/>
              </w:rPr>
            </w:pPr>
            <w:r w:rsidRPr="00B86F21">
              <w:rPr>
                <w:rFonts w:ascii="Times New Roman" w:hAnsi="Times New Roman" w:cs="Times New Roman"/>
                <w:lang w:eastAsia="zh-CN"/>
              </w:rPr>
              <w:t>(1A)</w:t>
            </w:r>
          </w:p>
        </w:tc>
      </w:tr>
      <w:tr w:rsidR="000D0EBB" w:rsidRPr="00B86F21" w14:paraId="7E7ABCFB"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65A82474" w14:textId="77777777" w:rsidR="000D0EBB" w:rsidRPr="00B86F21" w:rsidRDefault="000D0EBB" w:rsidP="009E36C8">
            <w:pPr>
              <w:pStyle w:val="TAH"/>
              <w:jc w:val="both"/>
              <w:rPr>
                <w:rFonts w:ascii="Times New Roman" w:eastAsia="SimSun" w:hAnsi="Times New Roman" w:cs="Times New Roman"/>
                <w:bCs/>
                <w:lang w:eastAsia="zh-CN"/>
              </w:rPr>
            </w:pPr>
            <w:r w:rsidRPr="00B86F21">
              <w:rPr>
                <w:rFonts w:ascii="Times New Roman" w:hAnsi="Times New Roman" w:cs="Times New Roman"/>
                <w:bCs/>
                <w:lang w:eastAsia="zh-CN"/>
              </w:rPr>
              <w:t>Data rate(kbps)</w:t>
            </w:r>
          </w:p>
        </w:tc>
        <w:tc>
          <w:tcPr>
            <w:tcW w:w="1176" w:type="dxa"/>
            <w:tcBorders>
              <w:top w:val="single" w:sz="6" w:space="0" w:color="auto"/>
              <w:left w:val="single" w:sz="6" w:space="0" w:color="auto"/>
              <w:bottom w:val="single" w:sz="6" w:space="0" w:color="auto"/>
              <w:right w:val="single" w:sz="6" w:space="0" w:color="auto"/>
            </w:tcBorders>
          </w:tcPr>
          <w:p w14:paraId="7E8B6089" w14:textId="77777777" w:rsidR="000D0EBB" w:rsidRPr="00B86F21" w:rsidRDefault="000D0EBB" w:rsidP="009E36C8">
            <w:pPr>
              <w:pStyle w:val="TAC"/>
              <w:jc w:val="both"/>
              <w:rPr>
                <w:rFonts w:ascii="Times New Roman" w:eastAsia="SimSun" w:hAnsi="Times New Roman" w:cs="Times New Roman"/>
                <w:lang w:eastAsia="zh-CN"/>
              </w:rPr>
            </w:pPr>
          </w:p>
        </w:tc>
        <w:tc>
          <w:tcPr>
            <w:tcW w:w="0" w:type="auto"/>
            <w:tcBorders>
              <w:top w:val="single" w:sz="6" w:space="0" w:color="auto"/>
              <w:left w:val="single" w:sz="6" w:space="0" w:color="auto"/>
              <w:bottom w:val="single" w:sz="6" w:space="0" w:color="auto"/>
              <w:right w:val="single" w:sz="6" w:space="0" w:color="auto"/>
            </w:tcBorders>
          </w:tcPr>
          <w:p w14:paraId="44036546" w14:textId="77777777" w:rsidR="000D0EBB" w:rsidRPr="00B86F21" w:rsidRDefault="000D0EBB" w:rsidP="009E36C8">
            <w:pPr>
              <w:pStyle w:val="TAC"/>
              <w:jc w:val="both"/>
              <w:rPr>
                <w:rFonts w:ascii="Times New Roman" w:eastAsia="SimSun" w:hAnsi="Times New Roman" w:cs="Times New Roman"/>
                <w:lang w:eastAsia="zh-CN"/>
              </w:rPr>
            </w:pPr>
          </w:p>
        </w:tc>
        <w:tc>
          <w:tcPr>
            <w:tcW w:w="0" w:type="auto"/>
            <w:tcBorders>
              <w:top w:val="single" w:sz="6" w:space="0" w:color="auto"/>
              <w:left w:val="single" w:sz="6" w:space="0" w:color="auto"/>
              <w:bottom w:val="single" w:sz="6" w:space="0" w:color="auto"/>
              <w:right w:val="single" w:sz="6" w:space="0" w:color="auto"/>
            </w:tcBorders>
          </w:tcPr>
          <w:p w14:paraId="515111DC"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20</w:t>
            </w:r>
          </w:p>
        </w:tc>
        <w:tc>
          <w:tcPr>
            <w:tcW w:w="0" w:type="auto"/>
            <w:tcBorders>
              <w:top w:val="single" w:sz="6" w:space="0" w:color="auto"/>
              <w:left w:val="single" w:sz="6" w:space="0" w:color="auto"/>
              <w:bottom w:val="single" w:sz="6" w:space="0" w:color="auto"/>
              <w:right w:val="single" w:sz="6" w:space="0" w:color="auto"/>
            </w:tcBorders>
          </w:tcPr>
          <w:p w14:paraId="2E270030"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20</w:t>
            </w:r>
          </w:p>
        </w:tc>
        <w:tc>
          <w:tcPr>
            <w:tcW w:w="0" w:type="auto"/>
            <w:tcBorders>
              <w:top w:val="single" w:sz="6" w:space="0" w:color="auto"/>
              <w:left w:val="single" w:sz="6" w:space="0" w:color="auto"/>
              <w:bottom w:val="single" w:sz="6" w:space="0" w:color="auto"/>
              <w:right w:val="single" w:sz="6" w:space="0" w:color="auto"/>
            </w:tcBorders>
          </w:tcPr>
          <w:p w14:paraId="293EEE0E" w14:textId="77777777" w:rsidR="000D0EBB" w:rsidRPr="00B86F21" w:rsidRDefault="000D0EBB" w:rsidP="009E36C8">
            <w:pPr>
              <w:pStyle w:val="TAC"/>
              <w:jc w:val="both"/>
              <w:rPr>
                <w:rFonts w:ascii="Times New Roman" w:eastAsia="SimSun" w:hAnsi="Times New Roman" w:cs="Times New Roman"/>
                <w:lang w:eastAsia="zh-CN"/>
              </w:rPr>
            </w:pPr>
          </w:p>
        </w:tc>
        <w:tc>
          <w:tcPr>
            <w:tcW w:w="0" w:type="auto"/>
            <w:tcBorders>
              <w:top w:val="single" w:sz="6" w:space="0" w:color="auto"/>
              <w:left w:val="single" w:sz="6" w:space="0" w:color="auto"/>
              <w:bottom w:val="single" w:sz="6" w:space="0" w:color="auto"/>
              <w:right w:val="single" w:sz="6" w:space="0" w:color="auto"/>
            </w:tcBorders>
          </w:tcPr>
          <w:p w14:paraId="6E3F66E6" w14:textId="77777777" w:rsidR="000D0EBB" w:rsidRPr="00B86F21" w:rsidRDefault="000D0EBB" w:rsidP="009E36C8">
            <w:pPr>
              <w:pStyle w:val="TAC"/>
              <w:jc w:val="both"/>
              <w:rPr>
                <w:rFonts w:ascii="Times New Roman" w:eastAsia="SimSun" w:hAnsi="Times New Roman" w:cs="Times New Roman"/>
                <w:lang w:eastAsia="zh-CN"/>
              </w:rPr>
            </w:pPr>
          </w:p>
        </w:tc>
        <w:tc>
          <w:tcPr>
            <w:tcW w:w="0" w:type="auto"/>
            <w:tcBorders>
              <w:top w:val="single" w:sz="6" w:space="0" w:color="auto"/>
              <w:left w:val="single" w:sz="6" w:space="0" w:color="auto"/>
              <w:bottom w:val="single" w:sz="6" w:space="0" w:color="auto"/>
              <w:right w:val="single" w:sz="6" w:space="0" w:color="auto"/>
            </w:tcBorders>
          </w:tcPr>
          <w:p w14:paraId="115B8144" w14:textId="77777777" w:rsidR="000D0EBB" w:rsidRPr="00B86F21" w:rsidRDefault="000D0EBB" w:rsidP="009E36C8">
            <w:pPr>
              <w:pStyle w:val="TAC"/>
              <w:jc w:val="both"/>
              <w:rPr>
                <w:rFonts w:ascii="Times New Roman" w:eastAsia="SimSun" w:hAnsi="Times New Roman" w:cs="Times New Roman"/>
                <w:lang w:eastAsia="zh-CN"/>
              </w:rPr>
            </w:pPr>
          </w:p>
        </w:tc>
      </w:tr>
      <w:tr w:rsidR="000D0EBB" w:rsidRPr="00B86F21" w14:paraId="7E46975B"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45B0DAA0" w14:textId="77777777" w:rsidR="000D0EBB" w:rsidRPr="00B86F21" w:rsidRDefault="000D0EBB" w:rsidP="009E36C8">
            <w:pPr>
              <w:pStyle w:val="TAH"/>
              <w:jc w:val="both"/>
              <w:rPr>
                <w:rFonts w:ascii="Times New Roman" w:hAnsi="Times New Roman" w:cs="Times New Roman"/>
                <w:bCs/>
                <w:sz w:val="24"/>
                <w:szCs w:val="24"/>
              </w:rPr>
            </w:pPr>
            <w:r w:rsidRPr="00B86F21">
              <w:rPr>
                <w:rFonts w:ascii="Times New Roman" w:hAnsi="Times New Roman" w:cs="Times New Roman"/>
                <w:bCs/>
                <w:sz w:val="24"/>
                <w:szCs w:val="24"/>
              </w:rPr>
              <w:t>Transmitter</w:t>
            </w:r>
          </w:p>
        </w:tc>
        <w:tc>
          <w:tcPr>
            <w:tcW w:w="1176" w:type="dxa"/>
            <w:tcBorders>
              <w:top w:val="single" w:sz="6" w:space="0" w:color="auto"/>
              <w:left w:val="single" w:sz="6" w:space="0" w:color="auto"/>
              <w:bottom w:val="single" w:sz="6" w:space="0" w:color="auto"/>
              <w:right w:val="single" w:sz="6" w:space="0" w:color="auto"/>
            </w:tcBorders>
            <w:shd w:val="clear" w:color="auto" w:fill="D9D9D9"/>
          </w:tcPr>
          <w:p w14:paraId="2CC00644"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5DBD25E2"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C633E5F"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465C923C"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6862EBD3"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5FDEA4D"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69124DFB" w14:textId="77777777" w:rsidR="000D0EBB" w:rsidRPr="00B86F21" w:rsidRDefault="000D0EBB" w:rsidP="009E36C8">
            <w:pPr>
              <w:pStyle w:val="TAC"/>
              <w:jc w:val="both"/>
              <w:rPr>
                <w:rFonts w:ascii="Times New Roman" w:eastAsia="SimSun" w:hAnsi="Times New Roman" w:cs="Times New Roman"/>
              </w:rPr>
            </w:pPr>
          </w:p>
        </w:tc>
      </w:tr>
      <w:tr w:rsidR="000D0EBB" w:rsidRPr="00B86F21" w14:paraId="23AF5A47"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752983F4" w14:textId="77777777" w:rsidR="000D0EBB" w:rsidRPr="00B86F21" w:rsidRDefault="000D0EBB" w:rsidP="009E36C8">
            <w:pPr>
              <w:pStyle w:val="TAH"/>
              <w:jc w:val="both"/>
              <w:rPr>
                <w:rFonts w:ascii="Times New Roman" w:eastAsia="SimSun" w:hAnsi="Times New Roman" w:cs="Times New Roman"/>
                <w:bCs/>
                <w:lang w:eastAsia="zh-CN"/>
              </w:rPr>
            </w:pPr>
            <w:smartTag w:uri="urn:schemas-microsoft-com:office:smarttags" w:element="PersonName">
              <w:smartTag w:uri="urn:schemas:contacts" w:element="GivenName">
                <w:r w:rsidRPr="00B86F21">
                  <w:rPr>
                    <w:rFonts w:ascii="Times New Roman" w:hAnsi="Times New Roman" w:cs="Times New Roman"/>
                    <w:bCs/>
                    <w:lang w:eastAsia="zh-CN"/>
                  </w:rPr>
                  <w:t>Max</w:t>
                </w:r>
              </w:smartTag>
              <w:r w:rsidRPr="00B86F21">
                <w:rPr>
                  <w:rFonts w:ascii="Times New Roman" w:hAnsi="Times New Roman" w:cs="Times New Roman"/>
                  <w:bCs/>
                  <w:lang w:eastAsia="zh-CN"/>
                </w:rPr>
                <w:t xml:space="preserve"> </w:t>
              </w:r>
              <w:proofErr w:type="spellStart"/>
              <w:smartTag w:uri="urn:schemas:contacts" w:element="Sn">
                <w:r w:rsidRPr="00B86F21">
                  <w:rPr>
                    <w:rFonts w:ascii="Times New Roman" w:hAnsi="Times New Roman" w:cs="Times New Roman"/>
                    <w:bCs/>
                  </w:rPr>
                  <w:t>Tx</w:t>
                </w:r>
              </w:smartTag>
            </w:smartTag>
            <w:proofErr w:type="spellEnd"/>
            <w:r w:rsidRPr="00B86F21">
              <w:rPr>
                <w:rFonts w:ascii="Times New Roman" w:hAnsi="Times New Roman" w:cs="Times New Roman"/>
                <w:bCs/>
              </w:rPr>
              <w:t xml:space="preserve"> power  (dBm)</w:t>
            </w:r>
          </w:p>
        </w:tc>
        <w:tc>
          <w:tcPr>
            <w:tcW w:w="1176" w:type="dxa"/>
            <w:tcBorders>
              <w:top w:val="single" w:sz="6" w:space="0" w:color="auto"/>
              <w:left w:val="single" w:sz="6" w:space="0" w:color="auto"/>
              <w:bottom w:val="single" w:sz="6" w:space="0" w:color="auto"/>
              <w:right w:val="single" w:sz="6" w:space="0" w:color="auto"/>
            </w:tcBorders>
          </w:tcPr>
          <w:p w14:paraId="54B81842" w14:textId="77777777" w:rsidR="000D0EBB" w:rsidRPr="00B86F21" w:rsidRDefault="000D0EBB" w:rsidP="009E36C8">
            <w:pPr>
              <w:pStyle w:val="TAC"/>
              <w:jc w:val="both"/>
              <w:rPr>
                <w:rFonts w:ascii="Times New Roman" w:eastAsia="SimSun" w:hAnsi="Times New Roman" w:cs="Times New Roman"/>
                <w:color w:val="000000"/>
              </w:rPr>
            </w:pPr>
            <w:r w:rsidRPr="00B86F21">
              <w:rPr>
                <w:rFonts w:ascii="Times New Roman" w:hAnsi="Times New Roman" w:cs="Times New Roman"/>
                <w:color w:val="000000"/>
              </w:rPr>
              <w:t>23</w:t>
            </w:r>
          </w:p>
        </w:tc>
        <w:tc>
          <w:tcPr>
            <w:tcW w:w="0" w:type="auto"/>
            <w:tcBorders>
              <w:top w:val="single" w:sz="6" w:space="0" w:color="auto"/>
              <w:left w:val="single" w:sz="6" w:space="0" w:color="auto"/>
              <w:bottom w:val="single" w:sz="6" w:space="0" w:color="auto"/>
              <w:right w:val="single" w:sz="6" w:space="0" w:color="auto"/>
            </w:tcBorders>
          </w:tcPr>
          <w:p w14:paraId="3587761E" w14:textId="77777777" w:rsidR="000D0EBB" w:rsidRPr="00B86F21" w:rsidRDefault="000D0EBB" w:rsidP="009E36C8">
            <w:pPr>
              <w:pStyle w:val="TAC"/>
              <w:jc w:val="both"/>
              <w:rPr>
                <w:rFonts w:ascii="Times New Roman" w:eastAsia="SimSun" w:hAnsi="Times New Roman" w:cs="Times New Roman"/>
                <w:color w:val="000000"/>
              </w:rPr>
            </w:pPr>
            <w:r w:rsidRPr="00B86F21">
              <w:rPr>
                <w:rFonts w:ascii="Times New Roman" w:hAnsi="Times New Roman" w:cs="Times New Roman"/>
                <w:color w:val="000000"/>
              </w:rPr>
              <w:t>23</w:t>
            </w:r>
          </w:p>
        </w:tc>
        <w:tc>
          <w:tcPr>
            <w:tcW w:w="0" w:type="auto"/>
            <w:tcBorders>
              <w:top w:val="single" w:sz="6" w:space="0" w:color="auto"/>
              <w:left w:val="single" w:sz="6" w:space="0" w:color="auto"/>
              <w:bottom w:val="single" w:sz="6" w:space="0" w:color="auto"/>
              <w:right w:val="single" w:sz="6" w:space="0" w:color="auto"/>
            </w:tcBorders>
          </w:tcPr>
          <w:p w14:paraId="28CB2415" w14:textId="77777777" w:rsidR="000D0EBB" w:rsidRPr="00B86F21" w:rsidRDefault="000D0EBB" w:rsidP="009E36C8">
            <w:pPr>
              <w:pStyle w:val="TAC"/>
              <w:jc w:val="both"/>
              <w:rPr>
                <w:rFonts w:ascii="Times New Roman" w:eastAsia="SimSun" w:hAnsi="Times New Roman" w:cs="Times New Roman"/>
                <w:color w:val="000000"/>
              </w:rPr>
            </w:pPr>
            <w:r w:rsidRPr="00B86F21">
              <w:rPr>
                <w:rFonts w:ascii="Times New Roman" w:hAnsi="Times New Roman" w:cs="Times New Roman"/>
                <w:color w:val="000000"/>
              </w:rPr>
              <w:t>23</w:t>
            </w:r>
          </w:p>
        </w:tc>
        <w:tc>
          <w:tcPr>
            <w:tcW w:w="0" w:type="auto"/>
            <w:tcBorders>
              <w:top w:val="single" w:sz="6" w:space="0" w:color="auto"/>
              <w:left w:val="single" w:sz="6" w:space="0" w:color="auto"/>
              <w:bottom w:val="single" w:sz="6" w:space="0" w:color="auto"/>
              <w:right w:val="single" w:sz="6" w:space="0" w:color="auto"/>
            </w:tcBorders>
          </w:tcPr>
          <w:p w14:paraId="1434028A" w14:textId="77777777" w:rsidR="000D0EBB" w:rsidRPr="00B86F21" w:rsidRDefault="000D0EBB" w:rsidP="009E36C8">
            <w:pPr>
              <w:pStyle w:val="TAC"/>
              <w:jc w:val="both"/>
              <w:rPr>
                <w:rFonts w:ascii="Times New Roman" w:eastAsia="SimSun" w:hAnsi="Times New Roman" w:cs="Times New Roman"/>
                <w:color w:val="000000"/>
                <w:lang w:eastAsia="zh-CN"/>
              </w:rPr>
            </w:pPr>
            <w:r w:rsidRPr="00B86F21">
              <w:rPr>
                <w:rFonts w:ascii="Times New Roman" w:hAnsi="Times New Roman" w:cs="Times New Roman"/>
                <w:color w:val="000000"/>
                <w:lang w:eastAsia="zh-CN"/>
              </w:rPr>
              <w:t>46</w:t>
            </w:r>
          </w:p>
        </w:tc>
        <w:tc>
          <w:tcPr>
            <w:tcW w:w="0" w:type="auto"/>
            <w:tcBorders>
              <w:top w:val="single" w:sz="6" w:space="0" w:color="auto"/>
              <w:left w:val="single" w:sz="6" w:space="0" w:color="auto"/>
              <w:bottom w:val="single" w:sz="6" w:space="0" w:color="auto"/>
              <w:right w:val="single" w:sz="6" w:space="0" w:color="auto"/>
            </w:tcBorders>
          </w:tcPr>
          <w:p w14:paraId="2A52117F" w14:textId="77777777" w:rsidR="000D0EBB" w:rsidRPr="00B86F21" w:rsidRDefault="000D0EBB" w:rsidP="009E36C8">
            <w:pPr>
              <w:pStyle w:val="TAC"/>
              <w:jc w:val="both"/>
              <w:rPr>
                <w:rFonts w:ascii="Times New Roman" w:eastAsia="SimSun" w:hAnsi="Times New Roman" w:cs="Times New Roman"/>
                <w:color w:val="000000"/>
                <w:lang w:eastAsia="zh-CN"/>
              </w:rPr>
            </w:pPr>
            <w:r w:rsidRPr="00B86F21">
              <w:rPr>
                <w:rFonts w:ascii="Times New Roman" w:hAnsi="Times New Roman" w:cs="Times New Roman"/>
                <w:color w:val="000000"/>
                <w:lang w:eastAsia="zh-CN"/>
              </w:rPr>
              <w:t>46</w:t>
            </w:r>
          </w:p>
        </w:tc>
        <w:tc>
          <w:tcPr>
            <w:tcW w:w="0" w:type="auto"/>
            <w:tcBorders>
              <w:top w:val="single" w:sz="6" w:space="0" w:color="auto"/>
              <w:left w:val="single" w:sz="6" w:space="0" w:color="auto"/>
              <w:bottom w:val="single" w:sz="6" w:space="0" w:color="auto"/>
              <w:right w:val="single" w:sz="6" w:space="0" w:color="auto"/>
            </w:tcBorders>
          </w:tcPr>
          <w:p w14:paraId="2975F2CE" w14:textId="77777777" w:rsidR="000D0EBB" w:rsidRPr="00B86F21" w:rsidRDefault="000D0EBB" w:rsidP="009E36C8">
            <w:pPr>
              <w:pStyle w:val="TAC"/>
              <w:jc w:val="both"/>
              <w:rPr>
                <w:rFonts w:ascii="Times New Roman" w:eastAsia="SimSun" w:hAnsi="Times New Roman" w:cs="Times New Roman"/>
                <w:color w:val="000000"/>
                <w:lang w:eastAsia="zh-CN"/>
              </w:rPr>
            </w:pPr>
            <w:r w:rsidRPr="00B86F21">
              <w:rPr>
                <w:rFonts w:ascii="Times New Roman" w:hAnsi="Times New Roman" w:cs="Times New Roman"/>
                <w:color w:val="000000"/>
                <w:lang w:eastAsia="zh-CN"/>
              </w:rPr>
              <w:t>46</w:t>
            </w:r>
          </w:p>
        </w:tc>
        <w:tc>
          <w:tcPr>
            <w:tcW w:w="0" w:type="auto"/>
            <w:tcBorders>
              <w:top w:val="single" w:sz="6" w:space="0" w:color="auto"/>
              <w:left w:val="single" w:sz="6" w:space="0" w:color="auto"/>
              <w:bottom w:val="single" w:sz="6" w:space="0" w:color="auto"/>
              <w:right w:val="single" w:sz="6" w:space="0" w:color="auto"/>
            </w:tcBorders>
          </w:tcPr>
          <w:p w14:paraId="2CF08F1F" w14:textId="77777777" w:rsidR="000D0EBB" w:rsidRPr="00B86F21" w:rsidRDefault="000D0EBB" w:rsidP="009E36C8">
            <w:pPr>
              <w:pStyle w:val="TAC"/>
              <w:jc w:val="both"/>
              <w:rPr>
                <w:rFonts w:ascii="Times New Roman" w:eastAsia="SimSun" w:hAnsi="Times New Roman" w:cs="Times New Roman"/>
                <w:color w:val="000000"/>
                <w:lang w:eastAsia="zh-CN"/>
              </w:rPr>
            </w:pPr>
            <w:r w:rsidRPr="00B86F21">
              <w:rPr>
                <w:rFonts w:ascii="Times New Roman" w:hAnsi="Times New Roman" w:cs="Times New Roman"/>
                <w:color w:val="000000"/>
                <w:lang w:eastAsia="zh-CN"/>
              </w:rPr>
              <w:t>46</w:t>
            </w:r>
          </w:p>
        </w:tc>
      </w:tr>
      <w:tr w:rsidR="000D0EBB" w:rsidRPr="00B86F21" w14:paraId="6E64E614"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19270A3F" w14:textId="77777777" w:rsidR="000D0EBB" w:rsidRPr="00B86F21" w:rsidRDefault="000D0EBB" w:rsidP="009E36C8">
            <w:pPr>
              <w:pStyle w:val="TAH"/>
              <w:jc w:val="both"/>
              <w:rPr>
                <w:rFonts w:ascii="Times New Roman" w:eastAsia="SimSun" w:hAnsi="Times New Roman" w:cs="Times New Roman"/>
                <w:bCs/>
                <w:lang w:eastAsia="zh-CN"/>
              </w:rPr>
            </w:pPr>
            <w:r w:rsidRPr="00B86F21">
              <w:rPr>
                <w:rFonts w:ascii="Times New Roman" w:hAnsi="Times New Roman" w:cs="Times New Roman"/>
                <w:bCs/>
              </w:rPr>
              <w:t xml:space="preserve">(1) </w:t>
            </w:r>
            <w:r w:rsidRPr="00B86F21">
              <w:rPr>
                <w:rFonts w:ascii="Times New Roman" w:hAnsi="Times New Roman" w:cs="Times New Roman"/>
                <w:bCs/>
                <w:lang w:eastAsia="zh-CN"/>
              </w:rPr>
              <w:t xml:space="preserve">Actual </w:t>
            </w:r>
            <w:proofErr w:type="spellStart"/>
            <w:r w:rsidRPr="00B86F21">
              <w:rPr>
                <w:rFonts w:ascii="Times New Roman" w:hAnsi="Times New Roman" w:cs="Times New Roman"/>
                <w:bCs/>
              </w:rPr>
              <w:t>Tx</w:t>
            </w:r>
            <w:proofErr w:type="spellEnd"/>
            <w:r w:rsidRPr="00B86F21">
              <w:rPr>
                <w:rFonts w:ascii="Times New Roman" w:hAnsi="Times New Roman" w:cs="Times New Roman"/>
                <w:bCs/>
              </w:rPr>
              <w:t xml:space="preserve"> power</w:t>
            </w:r>
            <w:r w:rsidRPr="00B86F21">
              <w:rPr>
                <w:rFonts w:ascii="Times New Roman" w:hAnsi="Times New Roman" w:cs="Times New Roman"/>
                <w:bCs/>
                <w:lang w:eastAsia="zh-CN"/>
              </w:rPr>
              <w:t xml:space="preserve"> </w:t>
            </w:r>
            <w:r w:rsidRPr="00B86F21">
              <w:rPr>
                <w:rFonts w:ascii="Times New Roman" w:hAnsi="Times New Roman" w:cs="Times New Roman"/>
                <w:bCs/>
              </w:rPr>
              <w:t>(dBm)</w:t>
            </w:r>
          </w:p>
        </w:tc>
        <w:tc>
          <w:tcPr>
            <w:tcW w:w="1176" w:type="dxa"/>
            <w:tcBorders>
              <w:top w:val="single" w:sz="6" w:space="0" w:color="auto"/>
              <w:left w:val="single" w:sz="6" w:space="0" w:color="auto"/>
              <w:bottom w:val="single" w:sz="6" w:space="0" w:color="auto"/>
              <w:right w:val="single" w:sz="6" w:space="0" w:color="auto"/>
            </w:tcBorders>
          </w:tcPr>
          <w:p w14:paraId="09C0CC10" w14:textId="77777777" w:rsidR="000D0EBB" w:rsidRPr="00B86F21" w:rsidRDefault="000D0EBB" w:rsidP="009E36C8">
            <w:pPr>
              <w:pStyle w:val="TAC"/>
              <w:jc w:val="both"/>
              <w:rPr>
                <w:rFonts w:ascii="Times New Roman" w:eastAsia="SimSun" w:hAnsi="Times New Roman" w:cs="Times New Roman"/>
                <w:color w:val="000000"/>
                <w:lang w:eastAsia="zh-CN"/>
              </w:rPr>
            </w:pPr>
            <w:r w:rsidRPr="00B86F21">
              <w:rPr>
                <w:rFonts w:ascii="Times New Roman" w:hAnsi="Times New Roman" w:cs="Times New Roman"/>
                <w:color w:val="000000"/>
              </w:rPr>
              <w:t>23</w:t>
            </w:r>
            <w:r w:rsidRPr="00B86F21">
              <w:rPr>
                <w:rFonts w:ascii="Times New Roman" w:hAnsi="Times New Roman" w:cs="Times New Roman"/>
                <w:color w:val="000000"/>
                <w:lang w:eastAsia="zh-CN"/>
              </w:rPr>
              <w:t>.0</w:t>
            </w:r>
          </w:p>
        </w:tc>
        <w:tc>
          <w:tcPr>
            <w:tcW w:w="0" w:type="auto"/>
            <w:tcBorders>
              <w:top w:val="single" w:sz="6" w:space="0" w:color="auto"/>
              <w:left w:val="single" w:sz="6" w:space="0" w:color="auto"/>
              <w:bottom w:val="single" w:sz="6" w:space="0" w:color="auto"/>
              <w:right w:val="single" w:sz="6" w:space="0" w:color="auto"/>
            </w:tcBorders>
          </w:tcPr>
          <w:p w14:paraId="446125A1"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color w:val="000000"/>
              </w:rPr>
              <w:t>23</w:t>
            </w:r>
            <w:r w:rsidRPr="00B86F21">
              <w:rPr>
                <w:rFonts w:ascii="Times New Roman" w:hAnsi="Times New Roman" w:cs="Times New Roman"/>
                <w:color w:val="000000"/>
                <w:lang w:eastAsia="zh-CN"/>
              </w:rPr>
              <w:t>.0</w:t>
            </w:r>
          </w:p>
        </w:tc>
        <w:tc>
          <w:tcPr>
            <w:tcW w:w="0" w:type="auto"/>
            <w:tcBorders>
              <w:top w:val="single" w:sz="6" w:space="0" w:color="auto"/>
              <w:left w:val="single" w:sz="6" w:space="0" w:color="auto"/>
              <w:bottom w:val="single" w:sz="6" w:space="0" w:color="auto"/>
              <w:right w:val="single" w:sz="6" w:space="0" w:color="auto"/>
            </w:tcBorders>
          </w:tcPr>
          <w:p w14:paraId="5DED6495" w14:textId="77777777" w:rsidR="000D0EBB" w:rsidRPr="00B86F21" w:rsidRDefault="000D0EBB" w:rsidP="009E36C8">
            <w:pPr>
              <w:pStyle w:val="TAC"/>
              <w:jc w:val="both"/>
              <w:rPr>
                <w:rFonts w:ascii="Times New Roman" w:eastAsia="SimSun" w:hAnsi="Times New Roman" w:cs="Times New Roman"/>
                <w:color w:val="000000"/>
                <w:lang w:eastAsia="zh-CN"/>
              </w:rPr>
            </w:pPr>
            <w:r w:rsidRPr="00B86F21">
              <w:rPr>
                <w:rFonts w:ascii="Times New Roman" w:hAnsi="Times New Roman" w:cs="Times New Roman"/>
                <w:color w:val="000000"/>
              </w:rPr>
              <w:t>23</w:t>
            </w:r>
            <w:r w:rsidRPr="00B86F21">
              <w:rPr>
                <w:rFonts w:ascii="Times New Roman" w:hAnsi="Times New Roman" w:cs="Times New Roman"/>
                <w:color w:val="000000"/>
                <w:lang w:eastAsia="zh-CN"/>
              </w:rPr>
              <w:t>.0</w:t>
            </w:r>
          </w:p>
        </w:tc>
        <w:tc>
          <w:tcPr>
            <w:tcW w:w="0" w:type="auto"/>
            <w:tcBorders>
              <w:top w:val="single" w:sz="6" w:space="0" w:color="auto"/>
              <w:left w:val="single" w:sz="6" w:space="0" w:color="auto"/>
              <w:bottom w:val="single" w:sz="6" w:space="0" w:color="auto"/>
              <w:right w:val="single" w:sz="6" w:space="0" w:color="auto"/>
            </w:tcBorders>
          </w:tcPr>
          <w:p w14:paraId="773892D3" w14:textId="77777777" w:rsidR="000D0EBB" w:rsidRPr="00B86F21" w:rsidRDefault="000D0EBB" w:rsidP="009E36C8">
            <w:pPr>
              <w:pStyle w:val="TAC"/>
              <w:jc w:val="both"/>
              <w:rPr>
                <w:rFonts w:ascii="Times New Roman" w:eastAsia="SimSun" w:hAnsi="Times New Roman" w:cs="Times New Roman"/>
                <w:color w:val="000000"/>
                <w:lang w:eastAsia="zh-CN"/>
              </w:rPr>
            </w:pPr>
            <w:r w:rsidRPr="00B86F21">
              <w:rPr>
                <w:rFonts w:ascii="Times New Roman" w:hAnsi="Times New Roman" w:cs="Times New Roman"/>
                <w:color w:val="000000"/>
                <w:lang w:eastAsia="zh-CN"/>
              </w:rPr>
              <w:t>32.0</w:t>
            </w:r>
          </w:p>
        </w:tc>
        <w:tc>
          <w:tcPr>
            <w:tcW w:w="0" w:type="auto"/>
            <w:tcBorders>
              <w:top w:val="single" w:sz="6" w:space="0" w:color="auto"/>
              <w:left w:val="single" w:sz="6" w:space="0" w:color="auto"/>
              <w:bottom w:val="single" w:sz="6" w:space="0" w:color="auto"/>
              <w:right w:val="single" w:sz="6" w:space="0" w:color="auto"/>
            </w:tcBorders>
          </w:tcPr>
          <w:p w14:paraId="50659BAB"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color w:val="000000"/>
                <w:lang w:eastAsia="zh-CN"/>
              </w:rPr>
              <w:t>36.8</w:t>
            </w:r>
          </w:p>
        </w:tc>
        <w:tc>
          <w:tcPr>
            <w:tcW w:w="0" w:type="auto"/>
            <w:tcBorders>
              <w:top w:val="single" w:sz="6" w:space="0" w:color="auto"/>
              <w:left w:val="single" w:sz="6" w:space="0" w:color="auto"/>
              <w:bottom w:val="single" w:sz="6" w:space="0" w:color="auto"/>
              <w:right w:val="single" w:sz="6" w:space="0" w:color="auto"/>
            </w:tcBorders>
          </w:tcPr>
          <w:p w14:paraId="6511C211"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color w:val="000000"/>
                <w:lang w:eastAsia="zh-CN"/>
              </w:rPr>
              <w:t>36.8</w:t>
            </w:r>
          </w:p>
        </w:tc>
        <w:tc>
          <w:tcPr>
            <w:tcW w:w="0" w:type="auto"/>
            <w:tcBorders>
              <w:top w:val="single" w:sz="6" w:space="0" w:color="auto"/>
              <w:left w:val="single" w:sz="6" w:space="0" w:color="auto"/>
              <w:bottom w:val="single" w:sz="6" w:space="0" w:color="auto"/>
              <w:right w:val="single" w:sz="6" w:space="0" w:color="auto"/>
            </w:tcBorders>
          </w:tcPr>
          <w:p w14:paraId="754EE2EF"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color w:val="000000"/>
                <w:lang w:eastAsia="zh-CN"/>
              </w:rPr>
              <w:t>42.8</w:t>
            </w:r>
          </w:p>
        </w:tc>
      </w:tr>
      <w:tr w:rsidR="000D0EBB" w:rsidRPr="00B86F21" w14:paraId="19E0F1CF"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2FDB85D4" w14:textId="77777777" w:rsidR="000D0EBB" w:rsidRPr="00B86F21" w:rsidRDefault="000D0EBB" w:rsidP="009E36C8">
            <w:pPr>
              <w:pStyle w:val="TAH"/>
              <w:jc w:val="both"/>
              <w:rPr>
                <w:rFonts w:ascii="Times New Roman" w:hAnsi="Times New Roman" w:cs="Times New Roman"/>
                <w:bCs/>
                <w:sz w:val="24"/>
                <w:szCs w:val="24"/>
              </w:rPr>
            </w:pPr>
            <w:r w:rsidRPr="00B86F21">
              <w:rPr>
                <w:rFonts w:ascii="Times New Roman" w:hAnsi="Times New Roman" w:cs="Times New Roman"/>
                <w:bCs/>
                <w:sz w:val="24"/>
                <w:szCs w:val="24"/>
              </w:rPr>
              <w:t>Receiver</w:t>
            </w:r>
          </w:p>
        </w:tc>
        <w:tc>
          <w:tcPr>
            <w:tcW w:w="1176" w:type="dxa"/>
            <w:tcBorders>
              <w:top w:val="single" w:sz="6" w:space="0" w:color="auto"/>
              <w:left w:val="single" w:sz="6" w:space="0" w:color="auto"/>
              <w:bottom w:val="single" w:sz="6" w:space="0" w:color="auto"/>
              <w:right w:val="single" w:sz="6" w:space="0" w:color="auto"/>
            </w:tcBorders>
            <w:shd w:val="clear" w:color="auto" w:fill="D9D9D9"/>
          </w:tcPr>
          <w:p w14:paraId="13A9D389"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7524E71D"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23C33428"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12B4964F"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4F71BE2"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06F57603" w14:textId="77777777" w:rsidR="000D0EBB" w:rsidRPr="00B86F21" w:rsidRDefault="000D0EBB" w:rsidP="009E36C8">
            <w:pPr>
              <w:pStyle w:val="TAC"/>
              <w:jc w:val="both"/>
              <w:rPr>
                <w:rFonts w:ascii="Times New Roman" w:eastAsia="SimSun" w:hAnsi="Times New Roman" w:cs="Times New Roman"/>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11BCFA74" w14:textId="77777777" w:rsidR="000D0EBB" w:rsidRPr="00B86F21" w:rsidRDefault="000D0EBB" w:rsidP="009E36C8">
            <w:pPr>
              <w:pStyle w:val="TAC"/>
              <w:jc w:val="both"/>
              <w:rPr>
                <w:rFonts w:ascii="Times New Roman" w:eastAsia="SimSun" w:hAnsi="Times New Roman" w:cs="Times New Roman"/>
              </w:rPr>
            </w:pPr>
          </w:p>
        </w:tc>
      </w:tr>
      <w:tr w:rsidR="000D0EBB" w:rsidRPr="00B86F21" w14:paraId="2DCA475F"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65A9587B" w14:textId="77777777" w:rsidR="000D0EBB" w:rsidRPr="00B86F21" w:rsidRDefault="000D0EBB" w:rsidP="009E36C8">
            <w:pPr>
              <w:pStyle w:val="TAH"/>
              <w:jc w:val="both"/>
              <w:rPr>
                <w:rFonts w:ascii="Times New Roman" w:eastAsia="SimSun" w:hAnsi="Times New Roman" w:cs="Times New Roman"/>
              </w:rPr>
            </w:pPr>
            <w:r w:rsidRPr="00B86F21">
              <w:rPr>
                <w:rFonts w:ascii="Times New Roman" w:hAnsi="Times New Roman" w:cs="Times New Roman"/>
              </w:rPr>
              <w:t>(2) Thermal noise density (dBm/Hz)</w:t>
            </w:r>
          </w:p>
        </w:tc>
        <w:tc>
          <w:tcPr>
            <w:tcW w:w="1176" w:type="dxa"/>
            <w:tcBorders>
              <w:top w:val="single" w:sz="6" w:space="0" w:color="auto"/>
              <w:left w:val="single" w:sz="6" w:space="0" w:color="auto"/>
              <w:bottom w:val="single" w:sz="6" w:space="0" w:color="auto"/>
              <w:right w:val="single" w:sz="6" w:space="0" w:color="auto"/>
            </w:tcBorders>
          </w:tcPr>
          <w:p w14:paraId="2CB44F0F"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-174</w:t>
            </w:r>
          </w:p>
        </w:tc>
        <w:tc>
          <w:tcPr>
            <w:tcW w:w="0" w:type="auto"/>
            <w:tcBorders>
              <w:top w:val="single" w:sz="6" w:space="0" w:color="auto"/>
              <w:left w:val="single" w:sz="6" w:space="0" w:color="auto"/>
              <w:bottom w:val="single" w:sz="6" w:space="0" w:color="auto"/>
              <w:right w:val="single" w:sz="6" w:space="0" w:color="auto"/>
            </w:tcBorders>
          </w:tcPr>
          <w:p w14:paraId="1C49CD44"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-174</w:t>
            </w:r>
          </w:p>
        </w:tc>
        <w:tc>
          <w:tcPr>
            <w:tcW w:w="0" w:type="auto"/>
            <w:tcBorders>
              <w:top w:val="single" w:sz="6" w:space="0" w:color="auto"/>
              <w:left w:val="single" w:sz="6" w:space="0" w:color="auto"/>
              <w:bottom w:val="single" w:sz="6" w:space="0" w:color="auto"/>
              <w:right w:val="single" w:sz="6" w:space="0" w:color="auto"/>
            </w:tcBorders>
          </w:tcPr>
          <w:p w14:paraId="565462DF"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-174</w:t>
            </w:r>
          </w:p>
        </w:tc>
        <w:tc>
          <w:tcPr>
            <w:tcW w:w="0" w:type="auto"/>
            <w:tcBorders>
              <w:top w:val="single" w:sz="6" w:space="0" w:color="auto"/>
              <w:left w:val="single" w:sz="6" w:space="0" w:color="auto"/>
              <w:bottom w:val="single" w:sz="6" w:space="0" w:color="auto"/>
              <w:right w:val="single" w:sz="6" w:space="0" w:color="auto"/>
            </w:tcBorders>
          </w:tcPr>
          <w:p w14:paraId="7E61F58D"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-174</w:t>
            </w:r>
          </w:p>
        </w:tc>
        <w:tc>
          <w:tcPr>
            <w:tcW w:w="0" w:type="auto"/>
            <w:tcBorders>
              <w:top w:val="single" w:sz="6" w:space="0" w:color="auto"/>
              <w:left w:val="single" w:sz="6" w:space="0" w:color="auto"/>
              <w:bottom w:val="single" w:sz="6" w:space="0" w:color="auto"/>
              <w:right w:val="single" w:sz="6" w:space="0" w:color="auto"/>
            </w:tcBorders>
          </w:tcPr>
          <w:p w14:paraId="0F161BAF"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-174</w:t>
            </w:r>
          </w:p>
        </w:tc>
        <w:tc>
          <w:tcPr>
            <w:tcW w:w="0" w:type="auto"/>
            <w:tcBorders>
              <w:top w:val="single" w:sz="6" w:space="0" w:color="auto"/>
              <w:left w:val="single" w:sz="6" w:space="0" w:color="auto"/>
              <w:bottom w:val="single" w:sz="6" w:space="0" w:color="auto"/>
              <w:right w:val="single" w:sz="6" w:space="0" w:color="auto"/>
            </w:tcBorders>
          </w:tcPr>
          <w:p w14:paraId="5E30CCFB"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-174</w:t>
            </w:r>
          </w:p>
        </w:tc>
        <w:tc>
          <w:tcPr>
            <w:tcW w:w="0" w:type="auto"/>
            <w:tcBorders>
              <w:top w:val="single" w:sz="6" w:space="0" w:color="auto"/>
              <w:left w:val="single" w:sz="6" w:space="0" w:color="auto"/>
              <w:bottom w:val="single" w:sz="6" w:space="0" w:color="auto"/>
              <w:right w:val="single" w:sz="6" w:space="0" w:color="auto"/>
            </w:tcBorders>
          </w:tcPr>
          <w:p w14:paraId="1134B32C"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-174</w:t>
            </w:r>
          </w:p>
        </w:tc>
      </w:tr>
      <w:tr w:rsidR="000D0EBB" w:rsidRPr="00B86F21" w14:paraId="07A4DBD4"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4420DDAE" w14:textId="77777777" w:rsidR="000D0EBB" w:rsidRPr="00B86F21" w:rsidRDefault="000D0EBB" w:rsidP="009E36C8">
            <w:pPr>
              <w:pStyle w:val="TAH"/>
              <w:jc w:val="both"/>
              <w:rPr>
                <w:rFonts w:ascii="Times New Roman" w:eastAsia="SimSun" w:hAnsi="Times New Roman" w:cs="Times New Roman"/>
              </w:rPr>
            </w:pPr>
            <w:r w:rsidRPr="00B86F21">
              <w:rPr>
                <w:rFonts w:ascii="Times New Roman" w:hAnsi="Times New Roman" w:cs="Times New Roman"/>
              </w:rPr>
              <w:t>(3) Receiver noise figure (dB)</w:t>
            </w:r>
          </w:p>
        </w:tc>
        <w:tc>
          <w:tcPr>
            <w:tcW w:w="1176" w:type="dxa"/>
            <w:tcBorders>
              <w:top w:val="single" w:sz="6" w:space="0" w:color="auto"/>
              <w:left w:val="single" w:sz="6" w:space="0" w:color="auto"/>
              <w:bottom w:val="single" w:sz="6" w:space="0" w:color="auto"/>
              <w:right w:val="single" w:sz="6" w:space="0" w:color="auto"/>
            </w:tcBorders>
          </w:tcPr>
          <w:p w14:paraId="3BE531B4"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5</w:t>
            </w:r>
          </w:p>
        </w:tc>
        <w:tc>
          <w:tcPr>
            <w:tcW w:w="0" w:type="auto"/>
            <w:tcBorders>
              <w:top w:val="single" w:sz="6" w:space="0" w:color="auto"/>
              <w:left w:val="single" w:sz="6" w:space="0" w:color="auto"/>
              <w:bottom w:val="single" w:sz="6" w:space="0" w:color="auto"/>
              <w:right w:val="single" w:sz="6" w:space="0" w:color="auto"/>
            </w:tcBorders>
          </w:tcPr>
          <w:p w14:paraId="62B0A9E5"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5</w:t>
            </w:r>
          </w:p>
        </w:tc>
        <w:tc>
          <w:tcPr>
            <w:tcW w:w="0" w:type="auto"/>
            <w:tcBorders>
              <w:top w:val="single" w:sz="6" w:space="0" w:color="auto"/>
              <w:left w:val="single" w:sz="6" w:space="0" w:color="auto"/>
              <w:bottom w:val="single" w:sz="6" w:space="0" w:color="auto"/>
              <w:right w:val="single" w:sz="6" w:space="0" w:color="auto"/>
            </w:tcBorders>
          </w:tcPr>
          <w:p w14:paraId="2E72986C"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5</w:t>
            </w:r>
          </w:p>
        </w:tc>
        <w:tc>
          <w:tcPr>
            <w:tcW w:w="0" w:type="auto"/>
            <w:tcBorders>
              <w:top w:val="single" w:sz="6" w:space="0" w:color="auto"/>
              <w:left w:val="single" w:sz="6" w:space="0" w:color="auto"/>
              <w:bottom w:val="single" w:sz="6" w:space="0" w:color="auto"/>
              <w:right w:val="single" w:sz="6" w:space="0" w:color="auto"/>
            </w:tcBorders>
          </w:tcPr>
          <w:p w14:paraId="7D4E4617"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9</w:t>
            </w:r>
          </w:p>
        </w:tc>
        <w:tc>
          <w:tcPr>
            <w:tcW w:w="0" w:type="auto"/>
            <w:tcBorders>
              <w:top w:val="single" w:sz="6" w:space="0" w:color="auto"/>
              <w:left w:val="single" w:sz="6" w:space="0" w:color="auto"/>
              <w:bottom w:val="single" w:sz="6" w:space="0" w:color="auto"/>
              <w:right w:val="single" w:sz="6" w:space="0" w:color="auto"/>
            </w:tcBorders>
          </w:tcPr>
          <w:p w14:paraId="3EE3DEE9"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9</w:t>
            </w:r>
          </w:p>
        </w:tc>
        <w:tc>
          <w:tcPr>
            <w:tcW w:w="0" w:type="auto"/>
            <w:tcBorders>
              <w:top w:val="single" w:sz="6" w:space="0" w:color="auto"/>
              <w:left w:val="single" w:sz="6" w:space="0" w:color="auto"/>
              <w:bottom w:val="single" w:sz="6" w:space="0" w:color="auto"/>
              <w:right w:val="single" w:sz="6" w:space="0" w:color="auto"/>
            </w:tcBorders>
          </w:tcPr>
          <w:p w14:paraId="46EB628B"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9</w:t>
            </w:r>
          </w:p>
        </w:tc>
        <w:tc>
          <w:tcPr>
            <w:tcW w:w="0" w:type="auto"/>
            <w:tcBorders>
              <w:top w:val="single" w:sz="6" w:space="0" w:color="auto"/>
              <w:left w:val="single" w:sz="6" w:space="0" w:color="auto"/>
              <w:bottom w:val="single" w:sz="6" w:space="0" w:color="auto"/>
              <w:right w:val="single" w:sz="6" w:space="0" w:color="auto"/>
            </w:tcBorders>
          </w:tcPr>
          <w:p w14:paraId="4F30366D"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9</w:t>
            </w:r>
          </w:p>
        </w:tc>
      </w:tr>
      <w:tr w:rsidR="000D0EBB" w:rsidRPr="00B86F21" w14:paraId="003A7FA5"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5A91FA87" w14:textId="77777777" w:rsidR="000D0EBB" w:rsidRPr="00B86F21" w:rsidRDefault="000D0EBB" w:rsidP="009E36C8">
            <w:pPr>
              <w:pStyle w:val="TAH"/>
              <w:jc w:val="both"/>
              <w:rPr>
                <w:rFonts w:ascii="Times New Roman" w:eastAsia="SimSun" w:hAnsi="Times New Roman" w:cs="Times New Roman"/>
              </w:rPr>
            </w:pPr>
            <w:r w:rsidRPr="00B86F21">
              <w:rPr>
                <w:rFonts w:ascii="Times New Roman" w:hAnsi="Times New Roman" w:cs="Times New Roman"/>
              </w:rPr>
              <w:t>(4) Interference margin (dB)</w:t>
            </w:r>
          </w:p>
        </w:tc>
        <w:tc>
          <w:tcPr>
            <w:tcW w:w="1176" w:type="dxa"/>
            <w:tcBorders>
              <w:top w:val="single" w:sz="6" w:space="0" w:color="auto"/>
              <w:left w:val="single" w:sz="6" w:space="0" w:color="auto"/>
              <w:bottom w:val="single" w:sz="6" w:space="0" w:color="auto"/>
              <w:right w:val="single" w:sz="6" w:space="0" w:color="auto"/>
            </w:tcBorders>
          </w:tcPr>
          <w:p w14:paraId="2D44F4D2"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0</w:t>
            </w:r>
          </w:p>
        </w:tc>
        <w:tc>
          <w:tcPr>
            <w:tcW w:w="0" w:type="auto"/>
            <w:tcBorders>
              <w:top w:val="single" w:sz="6" w:space="0" w:color="auto"/>
              <w:left w:val="single" w:sz="6" w:space="0" w:color="auto"/>
              <w:bottom w:val="single" w:sz="6" w:space="0" w:color="auto"/>
              <w:right w:val="single" w:sz="6" w:space="0" w:color="auto"/>
            </w:tcBorders>
          </w:tcPr>
          <w:p w14:paraId="4970E5B8"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0</w:t>
            </w:r>
          </w:p>
        </w:tc>
        <w:tc>
          <w:tcPr>
            <w:tcW w:w="0" w:type="auto"/>
            <w:tcBorders>
              <w:top w:val="single" w:sz="6" w:space="0" w:color="auto"/>
              <w:left w:val="single" w:sz="6" w:space="0" w:color="auto"/>
              <w:bottom w:val="single" w:sz="6" w:space="0" w:color="auto"/>
              <w:right w:val="single" w:sz="6" w:space="0" w:color="auto"/>
            </w:tcBorders>
          </w:tcPr>
          <w:p w14:paraId="0B299DFC"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0</w:t>
            </w:r>
          </w:p>
        </w:tc>
        <w:tc>
          <w:tcPr>
            <w:tcW w:w="0" w:type="auto"/>
            <w:tcBorders>
              <w:top w:val="single" w:sz="6" w:space="0" w:color="auto"/>
              <w:left w:val="single" w:sz="6" w:space="0" w:color="auto"/>
              <w:bottom w:val="single" w:sz="6" w:space="0" w:color="auto"/>
              <w:right w:val="single" w:sz="6" w:space="0" w:color="auto"/>
            </w:tcBorders>
          </w:tcPr>
          <w:p w14:paraId="569E93BA"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0</w:t>
            </w:r>
          </w:p>
        </w:tc>
        <w:tc>
          <w:tcPr>
            <w:tcW w:w="0" w:type="auto"/>
            <w:tcBorders>
              <w:top w:val="single" w:sz="6" w:space="0" w:color="auto"/>
              <w:left w:val="single" w:sz="6" w:space="0" w:color="auto"/>
              <w:bottom w:val="single" w:sz="6" w:space="0" w:color="auto"/>
              <w:right w:val="single" w:sz="6" w:space="0" w:color="auto"/>
            </w:tcBorders>
          </w:tcPr>
          <w:p w14:paraId="1C9635D7"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0</w:t>
            </w:r>
          </w:p>
        </w:tc>
        <w:tc>
          <w:tcPr>
            <w:tcW w:w="0" w:type="auto"/>
            <w:tcBorders>
              <w:top w:val="single" w:sz="6" w:space="0" w:color="auto"/>
              <w:left w:val="single" w:sz="6" w:space="0" w:color="auto"/>
              <w:bottom w:val="single" w:sz="6" w:space="0" w:color="auto"/>
              <w:right w:val="single" w:sz="6" w:space="0" w:color="auto"/>
            </w:tcBorders>
          </w:tcPr>
          <w:p w14:paraId="499C48D4"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0</w:t>
            </w:r>
          </w:p>
        </w:tc>
        <w:tc>
          <w:tcPr>
            <w:tcW w:w="0" w:type="auto"/>
            <w:tcBorders>
              <w:top w:val="single" w:sz="6" w:space="0" w:color="auto"/>
              <w:left w:val="single" w:sz="6" w:space="0" w:color="auto"/>
              <w:bottom w:val="single" w:sz="6" w:space="0" w:color="auto"/>
              <w:right w:val="single" w:sz="6" w:space="0" w:color="auto"/>
            </w:tcBorders>
          </w:tcPr>
          <w:p w14:paraId="0BA2D10C"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0</w:t>
            </w:r>
          </w:p>
        </w:tc>
      </w:tr>
      <w:tr w:rsidR="000D0EBB" w:rsidRPr="00B86F21" w14:paraId="50D6A4AC"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5F3F9EF4" w14:textId="77777777" w:rsidR="000D0EBB" w:rsidRPr="00B86F21" w:rsidRDefault="000D0EBB" w:rsidP="009E36C8">
            <w:pPr>
              <w:pStyle w:val="TAH"/>
              <w:jc w:val="both"/>
              <w:rPr>
                <w:rFonts w:ascii="Times New Roman" w:eastAsia="SimSun" w:hAnsi="Times New Roman" w:cs="Times New Roman"/>
              </w:rPr>
            </w:pPr>
            <w:r w:rsidRPr="00B86F21">
              <w:rPr>
                <w:rFonts w:ascii="Times New Roman" w:hAnsi="Times New Roman" w:cs="Times New Roman"/>
              </w:rPr>
              <w:t>(5) Occupied channel bandwidth (Hz)</w:t>
            </w:r>
          </w:p>
        </w:tc>
        <w:tc>
          <w:tcPr>
            <w:tcW w:w="1176" w:type="dxa"/>
            <w:tcBorders>
              <w:top w:val="single" w:sz="6" w:space="0" w:color="auto"/>
              <w:left w:val="single" w:sz="6" w:space="0" w:color="auto"/>
              <w:bottom w:val="single" w:sz="6" w:space="0" w:color="auto"/>
              <w:right w:val="single" w:sz="6" w:space="0" w:color="auto"/>
            </w:tcBorders>
          </w:tcPr>
          <w:p w14:paraId="26C1D175"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180000</w:t>
            </w:r>
          </w:p>
        </w:tc>
        <w:tc>
          <w:tcPr>
            <w:tcW w:w="0" w:type="auto"/>
            <w:tcBorders>
              <w:top w:val="single" w:sz="6" w:space="0" w:color="auto"/>
              <w:left w:val="single" w:sz="6" w:space="0" w:color="auto"/>
              <w:bottom w:val="single" w:sz="6" w:space="0" w:color="auto"/>
              <w:right w:val="single" w:sz="6" w:space="0" w:color="auto"/>
            </w:tcBorders>
          </w:tcPr>
          <w:p w14:paraId="748D3D0F"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1080000</w:t>
            </w:r>
          </w:p>
        </w:tc>
        <w:tc>
          <w:tcPr>
            <w:tcW w:w="0" w:type="auto"/>
            <w:tcBorders>
              <w:top w:val="single" w:sz="6" w:space="0" w:color="auto"/>
              <w:left w:val="single" w:sz="6" w:space="0" w:color="auto"/>
              <w:bottom w:val="single" w:sz="6" w:space="0" w:color="auto"/>
              <w:right w:val="single" w:sz="6" w:space="0" w:color="auto"/>
            </w:tcBorders>
          </w:tcPr>
          <w:p w14:paraId="696C5432"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360000</w:t>
            </w:r>
          </w:p>
        </w:tc>
        <w:tc>
          <w:tcPr>
            <w:tcW w:w="0" w:type="auto"/>
            <w:tcBorders>
              <w:top w:val="single" w:sz="6" w:space="0" w:color="auto"/>
              <w:left w:val="single" w:sz="6" w:space="0" w:color="auto"/>
              <w:bottom w:val="single" w:sz="6" w:space="0" w:color="auto"/>
              <w:right w:val="single" w:sz="6" w:space="0" w:color="auto"/>
            </w:tcBorders>
          </w:tcPr>
          <w:p w14:paraId="7BE6E3CB"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360000</w:t>
            </w:r>
          </w:p>
        </w:tc>
        <w:tc>
          <w:tcPr>
            <w:tcW w:w="0" w:type="auto"/>
            <w:tcBorders>
              <w:top w:val="single" w:sz="6" w:space="0" w:color="auto"/>
              <w:left w:val="single" w:sz="6" w:space="0" w:color="auto"/>
              <w:bottom w:val="single" w:sz="6" w:space="0" w:color="auto"/>
              <w:right w:val="single" w:sz="6" w:space="0" w:color="auto"/>
            </w:tcBorders>
          </w:tcPr>
          <w:p w14:paraId="63BDD695"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1080000</w:t>
            </w:r>
          </w:p>
        </w:tc>
        <w:tc>
          <w:tcPr>
            <w:tcW w:w="0" w:type="auto"/>
            <w:tcBorders>
              <w:top w:val="single" w:sz="6" w:space="0" w:color="auto"/>
              <w:left w:val="single" w:sz="6" w:space="0" w:color="auto"/>
              <w:bottom w:val="single" w:sz="6" w:space="0" w:color="auto"/>
              <w:right w:val="single" w:sz="6" w:space="0" w:color="auto"/>
            </w:tcBorders>
          </w:tcPr>
          <w:p w14:paraId="04DE0B71"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1080000</w:t>
            </w:r>
          </w:p>
        </w:tc>
        <w:tc>
          <w:tcPr>
            <w:tcW w:w="0" w:type="auto"/>
            <w:tcBorders>
              <w:top w:val="single" w:sz="6" w:space="0" w:color="auto"/>
              <w:left w:val="single" w:sz="6" w:space="0" w:color="auto"/>
              <w:bottom w:val="single" w:sz="6" w:space="0" w:color="auto"/>
              <w:right w:val="single" w:sz="6" w:space="0" w:color="auto"/>
            </w:tcBorders>
          </w:tcPr>
          <w:p w14:paraId="5569A473"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4320000</w:t>
            </w:r>
          </w:p>
        </w:tc>
      </w:tr>
      <w:tr w:rsidR="000D0EBB" w:rsidRPr="00B86F21" w14:paraId="470693CB"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55782C9B" w14:textId="77777777" w:rsidR="000D0EBB" w:rsidRPr="00B86F21" w:rsidRDefault="000D0EBB" w:rsidP="009E36C8">
            <w:pPr>
              <w:pStyle w:val="TAH"/>
              <w:jc w:val="both"/>
              <w:rPr>
                <w:rFonts w:ascii="Times New Roman" w:eastAsia="SimSun" w:hAnsi="Times New Roman" w:cs="Times New Roman"/>
                <w:lang w:val="fr-FR"/>
              </w:rPr>
            </w:pPr>
            <w:r w:rsidRPr="00B86F21">
              <w:rPr>
                <w:rFonts w:ascii="Times New Roman" w:hAnsi="Times New Roman" w:cs="Times New Roman"/>
                <w:lang w:val="fr-FR"/>
              </w:rPr>
              <w:t>(6) Effective noise power</w:t>
            </w:r>
          </w:p>
          <w:p w14:paraId="7E541324" w14:textId="77777777" w:rsidR="000D0EBB" w:rsidRPr="00B86F21" w:rsidRDefault="000D0EBB" w:rsidP="009E36C8">
            <w:pPr>
              <w:pStyle w:val="TAH"/>
              <w:jc w:val="both"/>
              <w:rPr>
                <w:rFonts w:ascii="Times New Roman" w:eastAsia="SimSun" w:hAnsi="Times New Roman" w:cs="Times New Roman"/>
                <w:lang w:val="fr-FR"/>
              </w:rPr>
            </w:pPr>
            <w:r w:rsidRPr="00B86F21">
              <w:rPr>
                <w:rFonts w:ascii="Times New Roman" w:hAnsi="Times New Roman" w:cs="Times New Roman"/>
                <w:lang w:val="fr-FR"/>
              </w:rPr>
              <w:t xml:space="preserve">         = (2) + (3) + (4) + 10 log(</w:t>
            </w:r>
            <w:r w:rsidRPr="00B86F21">
              <w:rPr>
                <w:rFonts w:ascii="Times New Roman" w:hAnsi="Times New Roman" w:cs="Times New Roman"/>
                <w:lang w:val="fr-FR" w:eastAsia="zh-CN"/>
              </w:rPr>
              <w:t>(</w:t>
            </w:r>
            <w:r w:rsidRPr="00B86F21">
              <w:rPr>
                <w:rFonts w:ascii="Times New Roman" w:hAnsi="Times New Roman" w:cs="Times New Roman"/>
                <w:lang w:val="fr-FR"/>
              </w:rPr>
              <w:t>5</w:t>
            </w:r>
            <w:r w:rsidRPr="00B86F21">
              <w:rPr>
                <w:rFonts w:ascii="Times New Roman" w:hAnsi="Times New Roman" w:cs="Times New Roman"/>
                <w:lang w:val="fr-FR" w:eastAsia="zh-CN"/>
              </w:rPr>
              <w:t>)</w:t>
            </w:r>
            <w:r w:rsidRPr="00B86F21">
              <w:rPr>
                <w:rFonts w:ascii="Times New Roman" w:hAnsi="Times New Roman" w:cs="Times New Roman"/>
                <w:lang w:eastAsia="zh-CN"/>
              </w:rPr>
              <w:t>)</w:t>
            </w:r>
            <w:r w:rsidRPr="00B86F21">
              <w:rPr>
                <w:rFonts w:ascii="Times New Roman" w:hAnsi="Times New Roman" w:cs="Times New Roman"/>
                <w:lang w:val="fr-FR"/>
              </w:rPr>
              <w:t xml:space="preserve">  (dBm)</w:t>
            </w:r>
          </w:p>
        </w:tc>
        <w:tc>
          <w:tcPr>
            <w:tcW w:w="1176" w:type="dxa"/>
            <w:tcBorders>
              <w:top w:val="single" w:sz="6" w:space="0" w:color="auto"/>
              <w:left w:val="single" w:sz="6" w:space="0" w:color="auto"/>
              <w:bottom w:val="single" w:sz="6" w:space="0" w:color="auto"/>
              <w:right w:val="single" w:sz="6" w:space="0" w:color="auto"/>
            </w:tcBorders>
          </w:tcPr>
          <w:p w14:paraId="7A6F4E4D" w14:textId="77777777" w:rsidR="000D0EBB" w:rsidRPr="00B86F21" w:rsidRDefault="000D0EBB" w:rsidP="009E36C8">
            <w:pPr>
              <w:pStyle w:val="TAC"/>
              <w:jc w:val="both"/>
              <w:rPr>
                <w:rFonts w:ascii="Times New Roman" w:hAnsi="Times New Roman" w:cs="Times New Roman"/>
                <w:color w:val="000000"/>
                <w:lang w:val="fr-FR"/>
              </w:rPr>
            </w:pPr>
          </w:p>
          <w:p w14:paraId="1B1BD47D" w14:textId="77777777" w:rsidR="000D0EBB" w:rsidRPr="00B86F21" w:rsidRDefault="000D0EBB" w:rsidP="009E36C8">
            <w:pPr>
              <w:pStyle w:val="TAC"/>
              <w:jc w:val="both"/>
              <w:rPr>
                <w:rFonts w:ascii="Times New Roman" w:eastAsia="SimSun" w:hAnsi="Times New Roman" w:cs="Times New Roman"/>
                <w:color w:val="000000"/>
              </w:rPr>
            </w:pPr>
            <w:r w:rsidRPr="00B86F21">
              <w:rPr>
                <w:rFonts w:ascii="Times New Roman" w:hAnsi="Times New Roman" w:cs="Times New Roman"/>
                <w:color w:val="000000"/>
                <w:lang w:val="fr-FR"/>
              </w:rPr>
              <w:t>-116.4</w:t>
            </w:r>
          </w:p>
        </w:tc>
        <w:tc>
          <w:tcPr>
            <w:tcW w:w="0" w:type="auto"/>
            <w:tcBorders>
              <w:top w:val="single" w:sz="6" w:space="0" w:color="auto"/>
              <w:left w:val="single" w:sz="6" w:space="0" w:color="auto"/>
              <w:bottom w:val="single" w:sz="6" w:space="0" w:color="auto"/>
              <w:right w:val="single" w:sz="6" w:space="0" w:color="auto"/>
            </w:tcBorders>
          </w:tcPr>
          <w:p w14:paraId="15B38446" w14:textId="77777777" w:rsidR="000D0EBB" w:rsidRPr="00B86F21" w:rsidRDefault="000D0EBB" w:rsidP="009E36C8">
            <w:pPr>
              <w:pStyle w:val="TAC"/>
              <w:jc w:val="both"/>
              <w:rPr>
                <w:rFonts w:ascii="Times New Roman" w:hAnsi="Times New Roman" w:cs="Times New Roman"/>
                <w:color w:val="000000"/>
              </w:rPr>
            </w:pPr>
          </w:p>
          <w:p w14:paraId="22E62223"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color w:val="000000"/>
              </w:rPr>
              <w:t>-108.</w:t>
            </w:r>
            <w:r w:rsidRPr="00B86F21">
              <w:rPr>
                <w:rFonts w:ascii="Times New Roman" w:hAnsi="Times New Roman" w:cs="Times New Roman"/>
                <w:color w:val="000000"/>
                <w:lang w:eastAsia="zh-CN"/>
              </w:rPr>
              <w:t>7</w:t>
            </w:r>
          </w:p>
        </w:tc>
        <w:tc>
          <w:tcPr>
            <w:tcW w:w="0" w:type="auto"/>
            <w:tcBorders>
              <w:top w:val="single" w:sz="6" w:space="0" w:color="auto"/>
              <w:left w:val="single" w:sz="6" w:space="0" w:color="auto"/>
              <w:bottom w:val="single" w:sz="6" w:space="0" w:color="auto"/>
              <w:right w:val="single" w:sz="6" w:space="0" w:color="auto"/>
            </w:tcBorders>
          </w:tcPr>
          <w:p w14:paraId="71B84EBC" w14:textId="77777777" w:rsidR="000D0EBB" w:rsidRPr="00B86F21" w:rsidRDefault="000D0EBB" w:rsidP="009E36C8">
            <w:pPr>
              <w:pStyle w:val="TAC"/>
              <w:jc w:val="both"/>
              <w:rPr>
                <w:rFonts w:ascii="Times New Roman" w:hAnsi="Times New Roman" w:cs="Times New Roman"/>
                <w:color w:val="000000"/>
                <w:lang w:val="fr-FR"/>
              </w:rPr>
            </w:pPr>
          </w:p>
          <w:p w14:paraId="46B18113" w14:textId="77777777" w:rsidR="000D0EBB" w:rsidRPr="00B86F21" w:rsidRDefault="000D0EBB" w:rsidP="009E36C8">
            <w:pPr>
              <w:pStyle w:val="TAC"/>
              <w:jc w:val="both"/>
              <w:rPr>
                <w:rFonts w:ascii="Times New Roman" w:eastAsia="SimSun" w:hAnsi="Times New Roman" w:cs="Times New Roman"/>
                <w:color w:val="000000"/>
                <w:lang w:val="fr-FR"/>
              </w:rPr>
            </w:pPr>
            <w:r w:rsidRPr="00B86F21">
              <w:rPr>
                <w:rFonts w:ascii="Times New Roman" w:hAnsi="Times New Roman" w:cs="Times New Roman"/>
                <w:color w:val="000000"/>
                <w:lang w:val="fr-FR"/>
              </w:rPr>
              <w:t>-11</w:t>
            </w:r>
            <w:r w:rsidRPr="00B86F21">
              <w:rPr>
                <w:rFonts w:ascii="Times New Roman" w:hAnsi="Times New Roman" w:cs="Times New Roman"/>
                <w:color w:val="000000"/>
                <w:lang w:val="fr-FR" w:eastAsia="zh-CN"/>
              </w:rPr>
              <w:t>3</w:t>
            </w:r>
            <w:r w:rsidRPr="00B86F21">
              <w:rPr>
                <w:rFonts w:ascii="Times New Roman" w:hAnsi="Times New Roman" w:cs="Times New Roman"/>
                <w:color w:val="000000"/>
                <w:lang w:val="fr-FR"/>
              </w:rPr>
              <w:t>.4</w:t>
            </w:r>
          </w:p>
        </w:tc>
        <w:tc>
          <w:tcPr>
            <w:tcW w:w="0" w:type="auto"/>
            <w:tcBorders>
              <w:top w:val="single" w:sz="6" w:space="0" w:color="auto"/>
              <w:left w:val="single" w:sz="6" w:space="0" w:color="auto"/>
              <w:bottom w:val="single" w:sz="6" w:space="0" w:color="auto"/>
              <w:right w:val="single" w:sz="6" w:space="0" w:color="auto"/>
            </w:tcBorders>
          </w:tcPr>
          <w:p w14:paraId="22B19CA2" w14:textId="77777777" w:rsidR="000D0EBB" w:rsidRPr="00B86F21" w:rsidRDefault="000D0EBB" w:rsidP="009E36C8">
            <w:pPr>
              <w:pStyle w:val="TAC"/>
              <w:jc w:val="both"/>
              <w:rPr>
                <w:rFonts w:ascii="Times New Roman" w:hAnsi="Times New Roman" w:cs="Times New Roman"/>
                <w:color w:val="000000"/>
              </w:rPr>
            </w:pPr>
          </w:p>
          <w:p w14:paraId="12D2A774" w14:textId="77777777" w:rsidR="000D0EBB" w:rsidRPr="00B86F21" w:rsidRDefault="000D0EBB" w:rsidP="009E36C8">
            <w:pPr>
              <w:pStyle w:val="TAC"/>
              <w:jc w:val="both"/>
              <w:rPr>
                <w:rFonts w:ascii="Times New Roman" w:eastAsia="SimSun" w:hAnsi="Times New Roman" w:cs="Times New Roman"/>
                <w:color w:val="000000"/>
                <w:lang w:val="fr-FR"/>
              </w:rPr>
            </w:pPr>
            <w:r w:rsidRPr="00B86F21">
              <w:rPr>
                <w:rFonts w:ascii="Times New Roman" w:hAnsi="Times New Roman" w:cs="Times New Roman"/>
                <w:color w:val="000000"/>
              </w:rPr>
              <w:t xml:space="preserve">-109.4 </w:t>
            </w:r>
          </w:p>
        </w:tc>
        <w:tc>
          <w:tcPr>
            <w:tcW w:w="0" w:type="auto"/>
            <w:tcBorders>
              <w:top w:val="single" w:sz="6" w:space="0" w:color="auto"/>
              <w:left w:val="single" w:sz="6" w:space="0" w:color="auto"/>
              <w:bottom w:val="single" w:sz="6" w:space="0" w:color="auto"/>
              <w:right w:val="single" w:sz="6" w:space="0" w:color="auto"/>
            </w:tcBorders>
          </w:tcPr>
          <w:p w14:paraId="366ED440" w14:textId="77777777" w:rsidR="000D0EBB" w:rsidRPr="00B86F21" w:rsidRDefault="000D0EBB" w:rsidP="009E36C8">
            <w:pPr>
              <w:pStyle w:val="TAC"/>
              <w:jc w:val="both"/>
              <w:rPr>
                <w:rFonts w:ascii="Times New Roman" w:hAnsi="Times New Roman" w:cs="Times New Roman"/>
                <w:color w:val="000000"/>
                <w:lang w:val="fr-FR"/>
              </w:rPr>
            </w:pPr>
          </w:p>
          <w:p w14:paraId="54D15D30" w14:textId="77777777" w:rsidR="000D0EBB" w:rsidRPr="00B86F21" w:rsidRDefault="000D0EBB" w:rsidP="009E36C8">
            <w:pPr>
              <w:pStyle w:val="TAC"/>
              <w:jc w:val="both"/>
              <w:rPr>
                <w:rFonts w:ascii="Times New Roman" w:eastAsia="SimSun" w:hAnsi="Times New Roman" w:cs="Times New Roman"/>
                <w:lang w:val="fr-FR" w:eastAsia="zh-CN"/>
              </w:rPr>
            </w:pPr>
            <w:r w:rsidRPr="00B86F21">
              <w:rPr>
                <w:rFonts w:ascii="Times New Roman" w:hAnsi="Times New Roman" w:cs="Times New Roman"/>
                <w:color w:val="000000"/>
                <w:lang w:val="fr-FR"/>
              </w:rPr>
              <w:t>-104.7</w:t>
            </w:r>
          </w:p>
        </w:tc>
        <w:tc>
          <w:tcPr>
            <w:tcW w:w="0" w:type="auto"/>
            <w:tcBorders>
              <w:top w:val="single" w:sz="6" w:space="0" w:color="auto"/>
              <w:left w:val="single" w:sz="6" w:space="0" w:color="auto"/>
              <w:bottom w:val="single" w:sz="6" w:space="0" w:color="auto"/>
              <w:right w:val="single" w:sz="6" w:space="0" w:color="auto"/>
            </w:tcBorders>
          </w:tcPr>
          <w:p w14:paraId="7EF0CE47" w14:textId="77777777" w:rsidR="000D0EBB" w:rsidRPr="00B86F21" w:rsidRDefault="000D0EBB" w:rsidP="009E36C8">
            <w:pPr>
              <w:pStyle w:val="TAC"/>
              <w:jc w:val="both"/>
              <w:rPr>
                <w:rFonts w:ascii="Times New Roman" w:hAnsi="Times New Roman" w:cs="Times New Roman"/>
                <w:color w:val="000000"/>
                <w:lang w:val="fr-FR"/>
              </w:rPr>
            </w:pPr>
          </w:p>
          <w:p w14:paraId="772683CF" w14:textId="77777777" w:rsidR="000D0EBB" w:rsidRPr="00B86F21" w:rsidRDefault="000D0EBB" w:rsidP="009E36C8">
            <w:pPr>
              <w:pStyle w:val="TAC"/>
              <w:jc w:val="both"/>
              <w:rPr>
                <w:rFonts w:ascii="Times New Roman" w:eastAsia="SimSun" w:hAnsi="Times New Roman" w:cs="Times New Roman"/>
                <w:lang w:val="fr-FR" w:eastAsia="zh-CN"/>
              </w:rPr>
            </w:pPr>
            <w:r w:rsidRPr="00B86F21">
              <w:rPr>
                <w:rFonts w:ascii="Times New Roman" w:hAnsi="Times New Roman" w:cs="Times New Roman"/>
                <w:color w:val="000000"/>
                <w:lang w:val="fr-FR"/>
              </w:rPr>
              <w:t>-104.7</w:t>
            </w:r>
          </w:p>
        </w:tc>
        <w:tc>
          <w:tcPr>
            <w:tcW w:w="0" w:type="auto"/>
            <w:tcBorders>
              <w:top w:val="single" w:sz="6" w:space="0" w:color="auto"/>
              <w:left w:val="single" w:sz="6" w:space="0" w:color="auto"/>
              <w:bottom w:val="single" w:sz="6" w:space="0" w:color="auto"/>
              <w:right w:val="single" w:sz="6" w:space="0" w:color="auto"/>
            </w:tcBorders>
          </w:tcPr>
          <w:p w14:paraId="1B9B8C85" w14:textId="77777777" w:rsidR="000D0EBB" w:rsidRPr="00B86F21" w:rsidRDefault="000D0EBB" w:rsidP="009E36C8">
            <w:pPr>
              <w:pStyle w:val="TAC"/>
              <w:jc w:val="both"/>
              <w:rPr>
                <w:rFonts w:ascii="Times New Roman" w:hAnsi="Times New Roman" w:cs="Times New Roman"/>
                <w:color w:val="000000"/>
              </w:rPr>
            </w:pPr>
          </w:p>
          <w:p w14:paraId="396A8895" w14:textId="77777777" w:rsidR="000D0EBB" w:rsidRPr="00B86F21" w:rsidRDefault="000D0EBB" w:rsidP="009E36C8">
            <w:pPr>
              <w:pStyle w:val="TAC"/>
              <w:jc w:val="both"/>
              <w:rPr>
                <w:rFonts w:ascii="Times New Roman" w:eastAsia="SimSun" w:hAnsi="Times New Roman" w:cs="Times New Roman"/>
                <w:lang w:val="fr-FR" w:eastAsia="zh-CN"/>
              </w:rPr>
            </w:pPr>
            <w:r w:rsidRPr="00B86F21">
              <w:rPr>
                <w:rFonts w:ascii="Times New Roman" w:hAnsi="Times New Roman" w:cs="Times New Roman"/>
                <w:color w:val="000000"/>
              </w:rPr>
              <w:t xml:space="preserve">-98.6 </w:t>
            </w:r>
          </w:p>
        </w:tc>
      </w:tr>
      <w:tr w:rsidR="000D0EBB" w:rsidRPr="00B86F21" w14:paraId="5C6EF52F"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6260C084" w14:textId="77777777" w:rsidR="000D0EBB" w:rsidRPr="00B86F21" w:rsidRDefault="000D0EBB" w:rsidP="009E36C8">
            <w:pPr>
              <w:pStyle w:val="TAH"/>
              <w:jc w:val="both"/>
              <w:rPr>
                <w:rFonts w:ascii="Times New Roman" w:eastAsia="SimSun" w:hAnsi="Times New Roman" w:cs="Times New Roman"/>
              </w:rPr>
            </w:pPr>
            <w:r w:rsidRPr="00B86F21">
              <w:rPr>
                <w:rFonts w:ascii="Times New Roman" w:hAnsi="Times New Roman" w:cs="Times New Roman"/>
              </w:rPr>
              <w:t>(7) Required SINR (dB)</w:t>
            </w:r>
          </w:p>
        </w:tc>
        <w:tc>
          <w:tcPr>
            <w:tcW w:w="1176" w:type="dxa"/>
            <w:tcBorders>
              <w:top w:val="single" w:sz="6" w:space="0" w:color="auto"/>
              <w:left w:val="single" w:sz="6" w:space="0" w:color="auto"/>
              <w:bottom w:val="single" w:sz="6" w:space="0" w:color="auto"/>
              <w:right w:val="single" w:sz="6" w:space="0" w:color="auto"/>
            </w:tcBorders>
          </w:tcPr>
          <w:p w14:paraId="34C665C4"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 xml:space="preserve">-7.8 </w:t>
            </w:r>
          </w:p>
        </w:tc>
        <w:tc>
          <w:tcPr>
            <w:tcW w:w="0" w:type="auto"/>
            <w:tcBorders>
              <w:top w:val="single" w:sz="6" w:space="0" w:color="auto"/>
              <w:left w:val="single" w:sz="6" w:space="0" w:color="auto"/>
              <w:bottom w:val="single" w:sz="6" w:space="0" w:color="auto"/>
              <w:right w:val="single" w:sz="6" w:space="0" w:color="auto"/>
            </w:tcBorders>
          </w:tcPr>
          <w:p w14:paraId="3A3AD390"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-10.0</w:t>
            </w:r>
          </w:p>
        </w:tc>
        <w:tc>
          <w:tcPr>
            <w:tcW w:w="0" w:type="auto"/>
            <w:tcBorders>
              <w:top w:val="single" w:sz="6" w:space="0" w:color="auto"/>
              <w:left w:val="single" w:sz="6" w:space="0" w:color="auto"/>
              <w:bottom w:val="single" w:sz="6" w:space="0" w:color="auto"/>
              <w:right w:val="single" w:sz="6" w:space="0" w:color="auto"/>
            </w:tcBorders>
          </w:tcPr>
          <w:p w14:paraId="7DD32076"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-4.3</w:t>
            </w:r>
          </w:p>
        </w:tc>
        <w:tc>
          <w:tcPr>
            <w:tcW w:w="0" w:type="auto"/>
            <w:tcBorders>
              <w:top w:val="single" w:sz="6" w:space="0" w:color="auto"/>
              <w:left w:val="single" w:sz="6" w:space="0" w:color="auto"/>
              <w:bottom w:val="single" w:sz="6" w:space="0" w:color="auto"/>
              <w:right w:val="single" w:sz="6" w:space="0" w:color="auto"/>
            </w:tcBorders>
          </w:tcPr>
          <w:p w14:paraId="27915750"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 xml:space="preserve">-4.0 </w:t>
            </w:r>
          </w:p>
        </w:tc>
        <w:tc>
          <w:tcPr>
            <w:tcW w:w="0" w:type="auto"/>
            <w:tcBorders>
              <w:top w:val="single" w:sz="6" w:space="0" w:color="auto"/>
              <w:left w:val="single" w:sz="6" w:space="0" w:color="auto"/>
              <w:bottom w:val="single" w:sz="6" w:space="0" w:color="auto"/>
              <w:right w:val="single" w:sz="6" w:space="0" w:color="auto"/>
            </w:tcBorders>
          </w:tcPr>
          <w:p w14:paraId="0DCF6910"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 xml:space="preserve">-7.5 </w:t>
            </w:r>
          </w:p>
        </w:tc>
        <w:tc>
          <w:tcPr>
            <w:tcW w:w="0" w:type="auto"/>
            <w:tcBorders>
              <w:top w:val="single" w:sz="6" w:space="0" w:color="auto"/>
              <w:left w:val="single" w:sz="6" w:space="0" w:color="auto"/>
              <w:bottom w:val="single" w:sz="6" w:space="0" w:color="auto"/>
              <w:right w:val="single" w:sz="6" w:space="0" w:color="auto"/>
            </w:tcBorders>
          </w:tcPr>
          <w:p w14:paraId="68FE4BD9"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 xml:space="preserve">-7.8 </w:t>
            </w:r>
          </w:p>
        </w:tc>
        <w:tc>
          <w:tcPr>
            <w:tcW w:w="0" w:type="auto"/>
            <w:tcBorders>
              <w:top w:val="single" w:sz="6" w:space="0" w:color="auto"/>
              <w:left w:val="single" w:sz="6" w:space="0" w:color="auto"/>
              <w:bottom w:val="single" w:sz="6" w:space="0" w:color="auto"/>
              <w:right w:val="single" w:sz="6" w:space="0" w:color="auto"/>
            </w:tcBorders>
          </w:tcPr>
          <w:p w14:paraId="7EB0B725"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 xml:space="preserve">-4.7 </w:t>
            </w:r>
          </w:p>
        </w:tc>
      </w:tr>
      <w:tr w:rsidR="000D0EBB" w:rsidRPr="00B86F21" w14:paraId="4C1B776E"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27C0F7E6" w14:textId="77777777" w:rsidR="000D0EBB" w:rsidRPr="00B86F21" w:rsidRDefault="000D0EBB" w:rsidP="009E36C8">
            <w:pPr>
              <w:pStyle w:val="TAH"/>
              <w:jc w:val="both"/>
              <w:rPr>
                <w:rFonts w:ascii="Times New Roman" w:eastAsia="SimSun" w:hAnsi="Times New Roman" w:cs="Times New Roman"/>
              </w:rPr>
            </w:pPr>
            <w:r w:rsidRPr="00B86F21">
              <w:rPr>
                <w:rFonts w:ascii="Times New Roman" w:hAnsi="Times New Roman" w:cs="Times New Roman"/>
                <w:bCs/>
              </w:rPr>
              <w:t>(8)</w:t>
            </w:r>
            <w:r w:rsidRPr="00B86F21">
              <w:rPr>
                <w:rFonts w:ascii="Times New Roman" w:hAnsi="Times New Roman" w:cs="Times New Roman"/>
              </w:rPr>
              <w:t xml:space="preserve"> </w:t>
            </w:r>
            <w:r w:rsidRPr="00B86F21">
              <w:rPr>
                <w:rFonts w:ascii="Times New Roman" w:hAnsi="Times New Roman" w:cs="Times New Roman"/>
                <w:bCs/>
              </w:rPr>
              <w:t>Receiver sensitivity</w:t>
            </w:r>
          </w:p>
          <w:p w14:paraId="30F2F4A5" w14:textId="77777777" w:rsidR="000D0EBB" w:rsidRPr="00B86F21" w:rsidRDefault="000D0EBB" w:rsidP="009E36C8">
            <w:pPr>
              <w:pStyle w:val="TAH"/>
              <w:jc w:val="both"/>
              <w:rPr>
                <w:rFonts w:ascii="Times New Roman" w:eastAsia="SimSun" w:hAnsi="Times New Roman" w:cs="Times New Roman"/>
              </w:rPr>
            </w:pPr>
            <w:r w:rsidRPr="00B86F21">
              <w:rPr>
                <w:rFonts w:ascii="Times New Roman" w:hAnsi="Times New Roman" w:cs="Times New Roman"/>
              </w:rPr>
              <w:t xml:space="preserve">         = (6) + (7) (dBm)</w:t>
            </w:r>
          </w:p>
        </w:tc>
        <w:tc>
          <w:tcPr>
            <w:tcW w:w="1176" w:type="dxa"/>
            <w:tcBorders>
              <w:top w:val="single" w:sz="6" w:space="0" w:color="auto"/>
              <w:left w:val="single" w:sz="6" w:space="0" w:color="auto"/>
              <w:bottom w:val="single" w:sz="6" w:space="0" w:color="auto"/>
              <w:right w:val="single" w:sz="6" w:space="0" w:color="auto"/>
            </w:tcBorders>
          </w:tcPr>
          <w:p w14:paraId="73A0195B" w14:textId="77777777" w:rsidR="000D0EBB" w:rsidRPr="00B86F21" w:rsidRDefault="000D0EBB" w:rsidP="009E36C8">
            <w:pPr>
              <w:pStyle w:val="TAC"/>
              <w:jc w:val="both"/>
              <w:rPr>
                <w:rFonts w:ascii="Times New Roman" w:hAnsi="Times New Roman" w:cs="Times New Roman"/>
                <w:color w:val="000000"/>
              </w:rPr>
            </w:pPr>
          </w:p>
          <w:p w14:paraId="5FF9B9D5" w14:textId="77777777" w:rsidR="000D0EBB" w:rsidRPr="00B86F21" w:rsidRDefault="000D0EBB" w:rsidP="009E36C8">
            <w:pPr>
              <w:pStyle w:val="TAC"/>
              <w:jc w:val="both"/>
              <w:rPr>
                <w:rFonts w:ascii="Times New Roman" w:eastAsia="SimSun" w:hAnsi="Times New Roman" w:cs="Times New Roman"/>
                <w:color w:val="000000"/>
              </w:rPr>
            </w:pPr>
            <w:r w:rsidRPr="00B86F21">
              <w:rPr>
                <w:rFonts w:ascii="Times New Roman" w:hAnsi="Times New Roman" w:cs="Times New Roman"/>
                <w:color w:val="000000"/>
              </w:rPr>
              <w:t>-124.</w:t>
            </w:r>
            <w:r w:rsidRPr="00B86F21">
              <w:rPr>
                <w:rFonts w:ascii="Times New Roman" w:hAnsi="Times New Roman" w:cs="Times New Roman"/>
                <w:color w:val="000000"/>
                <w:lang w:eastAsia="zh-CN"/>
              </w:rPr>
              <w:t>24</w:t>
            </w:r>
            <w:r w:rsidRPr="00B86F21">
              <w:rPr>
                <w:rFonts w:ascii="Times New Roman" w:hAnsi="Times New Roman" w:cs="Times New Roman"/>
                <w:color w:val="000000"/>
              </w:rPr>
              <w:t xml:space="preserve"> </w:t>
            </w:r>
          </w:p>
        </w:tc>
        <w:tc>
          <w:tcPr>
            <w:tcW w:w="0" w:type="auto"/>
            <w:tcBorders>
              <w:top w:val="single" w:sz="6" w:space="0" w:color="auto"/>
              <w:left w:val="single" w:sz="6" w:space="0" w:color="auto"/>
              <w:bottom w:val="single" w:sz="6" w:space="0" w:color="auto"/>
              <w:right w:val="single" w:sz="6" w:space="0" w:color="auto"/>
            </w:tcBorders>
          </w:tcPr>
          <w:p w14:paraId="0A5B114D" w14:textId="77777777" w:rsidR="000D0EBB" w:rsidRPr="00B86F21" w:rsidRDefault="000D0EBB" w:rsidP="009E36C8">
            <w:pPr>
              <w:pStyle w:val="TAC"/>
              <w:jc w:val="both"/>
              <w:rPr>
                <w:rFonts w:ascii="Times New Roman" w:hAnsi="Times New Roman" w:cs="Times New Roman"/>
                <w:color w:val="000000"/>
              </w:rPr>
            </w:pPr>
          </w:p>
          <w:p w14:paraId="62B3602E"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color w:val="000000"/>
              </w:rPr>
              <w:t>-11</w:t>
            </w:r>
            <w:r w:rsidRPr="00B86F21">
              <w:rPr>
                <w:rFonts w:ascii="Times New Roman" w:hAnsi="Times New Roman" w:cs="Times New Roman"/>
                <w:color w:val="000000"/>
                <w:lang w:eastAsia="zh-CN"/>
              </w:rPr>
              <w:t>8</w:t>
            </w:r>
            <w:r w:rsidRPr="00B86F21">
              <w:rPr>
                <w:rFonts w:ascii="Times New Roman" w:hAnsi="Times New Roman" w:cs="Times New Roman"/>
                <w:color w:val="000000"/>
              </w:rPr>
              <w:t>.</w:t>
            </w:r>
            <w:r w:rsidRPr="00B86F21">
              <w:rPr>
                <w:rFonts w:ascii="Times New Roman" w:hAnsi="Times New Roman" w:cs="Times New Roman"/>
                <w:color w:val="000000"/>
                <w:lang w:eastAsia="zh-CN"/>
              </w:rPr>
              <w:t>7</w:t>
            </w:r>
            <w:r w:rsidRPr="00B86F21">
              <w:rPr>
                <w:rFonts w:ascii="Times New Roman" w:hAnsi="Times New Roman" w:cs="Times New Roman"/>
                <w:color w:val="000000"/>
              </w:rPr>
              <w:t xml:space="preserve"> </w:t>
            </w:r>
          </w:p>
        </w:tc>
        <w:tc>
          <w:tcPr>
            <w:tcW w:w="0" w:type="auto"/>
            <w:tcBorders>
              <w:top w:val="single" w:sz="6" w:space="0" w:color="auto"/>
              <w:left w:val="single" w:sz="6" w:space="0" w:color="auto"/>
              <w:bottom w:val="single" w:sz="6" w:space="0" w:color="auto"/>
              <w:right w:val="single" w:sz="6" w:space="0" w:color="auto"/>
            </w:tcBorders>
          </w:tcPr>
          <w:p w14:paraId="167DC12B" w14:textId="77777777" w:rsidR="000D0EBB" w:rsidRPr="00B86F21" w:rsidRDefault="000D0EBB" w:rsidP="009E36C8">
            <w:pPr>
              <w:pStyle w:val="TAC"/>
              <w:jc w:val="both"/>
              <w:rPr>
                <w:rFonts w:ascii="Times New Roman" w:hAnsi="Times New Roman" w:cs="Times New Roman"/>
                <w:color w:val="000000"/>
              </w:rPr>
            </w:pPr>
          </w:p>
          <w:p w14:paraId="71685D25" w14:textId="77777777" w:rsidR="000D0EBB" w:rsidRPr="00B86F21" w:rsidRDefault="000D0EBB" w:rsidP="009E36C8">
            <w:pPr>
              <w:pStyle w:val="TAC"/>
              <w:jc w:val="both"/>
              <w:rPr>
                <w:rFonts w:ascii="Times New Roman" w:eastAsia="SimSun" w:hAnsi="Times New Roman" w:cs="Times New Roman"/>
                <w:color w:val="000000"/>
              </w:rPr>
            </w:pPr>
            <w:r w:rsidRPr="00B86F21">
              <w:rPr>
                <w:rFonts w:ascii="Times New Roman" w:hAnsi="Times New Roman" w:cs="Times New Roman"/>
                <w:color w:val="000000"/>
              </w:rPr>
              <w:t>-11</w:t>
            </w:r>
            <w:r w:rsidRPr="00B86F21">
              <w:rPr>
                <w:rFonts w:ascii="Times New Roman" w:hAnsi="Times New Roman" w:cs="Times New Roman"/>
                <w:color w:val="000000"/>
                <w:lang w:eastAsia="zh-CN"/>
              </w:rPr>
              <w:t>7</w:t>
            </w:r>
            <w:r w:rsidRPr="00B86F21">
              <w:rPr>
                <w:rFonts w:ascii="Times New Roman" w:hAnsi="Times New Roman" w:cs="Times New Roman"/>
                <w:color w:val="000000"/>
              </w:rPr>
              <w:t>.</w:t>
            </w:r>
            <w:r w:rsidRPr="00B86F21">
              <w:rPr>
                <w:rFonts w:ascii="Times New Roman" w:hAnsi="Times New Roman" w:cs="Times New Roman"/>
                <w:color w:val="000000"/>
                <w:lang w:eastAsia="zh-CN"/>
              </w:rPr>
              <w:t>7</w:t>
            </w:r>
            <w:r w:rsidRPr="00B86F21">
              <w:rPr>
                <w:rFonts w:ascii="Times New Roman" w:hAnsi="Times New Roman" w:cs="Times New Roman"/>
                <w:color w:val="000000"/>
              </w:rPr>
              <w:t xml:space="preserve"> </w:t>
            </w:r>
          </w:p>
        </w:tc>
        <w:tc>
          <w:tcPr>
            <w:tcW w:w="0" w:type="auto"/>
            <w:tcBorders>
              <w:top w:val="single" w:sz="6" w:space="0" w:color="auto"/>
              <w:left w:val="single" w:sz="6" w:space="0" w:color="auto"/>
              <w:bottom w:val="single" w:sz="6" w:space="0" w:color="auto"/>
              <w:right w:val="single" w:sz="6" w:space="0" w:color="auto"/>
            </w:tcBorders>
          </w:tcPr>
          <w:p w14:paraId="4BCA3C11" w14:textId="77777777" w:rsidR="000D0EBB" w:rsidRPr="00B86F21" w:rsidRDefault="000D0EBB" w:rsidP="009E36C8">
            <w:pPr>
              <w:pStyle w:val="TAC"/>
              <w:jc w:val="both"/>
              <w:rPr>
                <w:rFonts w:ascii="Times New Roman" w:hAnsi="Times New Roman" w:cs="Times New Roman"/>
                <w:color w:val="000000"/>
              </w:rPr>
            </w:pPr>
          </w:p>
          <w:p w14:paraId="286F3A1C" w14:textId="77777777" w:rsidR="000D0EBB" w:rsidRPr="00B86F21" w:rsidRDefault="000D0EBB" w:rsidP="009E36C8">
            <w:pPr>
              <w:pStyle w:val="TAC"/>
              <w:jc w:val="both"/>
              <w:rPr>
                <w:rFonts w:ascii="Times New Roman" w:eastAsia="SimSun" w:hAnsi="Times New Roman" w:cs="Times New Roman"/>
                <w:color w:val="000000"/>
              </w:rPr>
            </w:pPr>
            <w:r w:rsidRPr="00B86F21">
              <w:rPr>
                <w:rFonts w:ascii="Times New Roman" w:hAnsi="Times New Roman" w:cs="Times New Roman"/>
                <w:color w:val="000000"/>
              </w:rPr>
              <w:t xml:space="preserve">-113.4 </w:t>
            </w:r>
          </w:p>
        </w:tc>
        <w:tc>
          <w:tcPr>
            <w:tcW w:w="0" w:type="auto"/>
            <w:tcBorders>
              <w:top w:val="single" w:sz="6" w:space="0" w:color="auto"/>
              <w:left w:val="single" w:sz="6" w:space="0" w:color="auto"/>
              <w:bottom w:val="single" w:sz="6" w:space="0" w:color="auto"/>
              <w:right w:val="single" w:sz="6" w:space="0" w:color="auto"/>
            </w:tcBorders>
          </w:tcPr>
          <w:p w14:paraId="4E150728" w14:textId="77777777" w:rsidR="000D0EBB" w:rsidRPr="00B86F21" w:rsidRDefault="000D0EBB" w:rsidP="009E36C8">
            <w:pPr>
              <w:pStyle w:val="TAC"/>
              <w:jc w:val="both"/>
              <w:rPr>
                <w:rFonts w:ascii="Times New Roman" w:hAnsi="Times New Roman" w:cs="Times New Roman"/>
                <w:color w:val="000000"/>
              </w:rPr>
            </w:pPr>
          </w:p>
          <w:p w14:paraId="17C07235"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color w:val="000000"/>
              </w:rPr>
              <w:t xml:space="preserve">-112.2 </w:t>
            </w:r>
          </w:p>
        </w:tc>
        <w:tc>
          <w:tcPr>
            <w:tcW w:w="0" w:type="auto"/>
            <w:tcBorders>
              <w:top w:val="single" w:sz="6" w:space="0" w:color="auto"/>
              <w:left w:val="single" w:sz="6" w:space="0" w:color="auto"/>
              <w:bottom w:val="single" w:sz="6" w:space="0" w:color="auto"/>
              <w:right w:val="single" w:sz="6" w:space="0" w:color="auto"/>
            </w:tcBorders>
          </w:tcPr>
          <w:p w14:paraId="4CEA2B94" w14:textId="77777777" w:rsidR="000D0EBB" w:rsidRPr="00B86F21" w:rsidRDefault="000D0EBB" w:rsidP="009E36C8">
            <w:pPr>
              <w:pStyle w:val="TAC"/>
              <w:jc w:val="both"/>
              <w:rPr>
                <w:rFonts w:ascii="Times New Roman" w:hAnsi="Times New Roman" w:cs="Times New Roman"/>
                <w:color w:val="000000"/>
              </w:rPr>
            </w:pPr>
          </w:p>
          <w:p w14:paraId="4E969BD0"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color w:val="000000"/>
              </w:rPr>
              <w:t>-112.</w:t>
            </w:r>
            <w:r w:rsidRPr="00B86F21">
              <w:rPr>
                <w:rFonts w:ascii="Times New Roman" w:hAnsi="Times New Roman" w:cs="Times New Roman"/>
                <w:color w:val="000000"/>
                <w:lang w:eastAsia="zh-CN"/>
              </w:rPr>
              <w:t>5</w:t>
            </w:r>
            <w:r w:rsidRPr="00B86F21">
              <w:rPr>
                <w:rFonts w:ascii="Times New Roman" w:hAnsi="Times New Roman" w:cs="Times New Roman"/>
                <w:color w:val="000000"/>
              </w:rPr>
              <w:t xml:space="preserve"> </w:t>
            </w:r>
          </w:p>
        </w:tc>
        <w:tc>
          <w:tcPr>
            <w:tcW w:w="0" w:type="auto"/>
            <w:tcBorders>
              <w:top w:val="single" w:sz="6" w:space="0" w:color="auto"/>
              <w:left w:val="single" w:sz="6" w:space="0" w:color="auto"/>
              <w:bottom w:val="single" w:sz="6" w:space="0" w:color="auto"/>
              <w:right w:val="single" w:sz="6" w:space="0" w:color="auto"/>
            </w:tcBorders>
          </w:tcPr>
          <w:p w14:paraId="02E46C9B" w14:textId="77777777" w:rsidR="000D0EBB" w:rsidRPr="00B86F21" w:rsidRDefault="000D0EBB" w:rsidP="009E36C8">
            <w:pPr>
              <w:pStyle w:val="TAC"/>
              <w:jc w:val="both"/>
              <w:rPr>
                <w:rFonts w:ascii="Times New Roman" w:hAnsi="Times New Roman" w:cs="Times New Roman"/>
                <w:color w:val="000000"/>
              </w:rPr>
            </w:pPr>
          </w:p>
          <w:p w14:paraId="10273B52"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color w:val="000000"/>
              </w:rPr>
              <w:t>-103.</w:t>
            </w:r>
            <w:r w:rsidRPr="00B86F21">
              <w:rPr>
                <w:rFonts w:ascii="Times New Roman" w:hAnsi="Times New Roman" w:cs="Times New Roman"/>
                <w:color w:val="000000"/>
                <w:lang w:eastAsia="zh-CN"/>
              </w:rPr>
              <w:t>34</w:t>
            </w:r>
            <w:r w:rsidRPr="00B86F21">
              <w:rPr>
                <w:rFonts w:ascii="Times New Roman" w:hAnsi="Times New Roman" w:cs="Times New Roman"/>
                <w:color w:val="000000"/>
              </w:rPr>
              <w:t xml:space="preserve"> </w:t>
            </w:r>
          </w:p>
        </w:tc>
      </w:tr>
      <w:tr w:rsidR="000D0EBB" w:rsidRPr="00B86F21" w14:paraId="2F4D30A3" w14:textId="77777777" w:rsidTr="000D0EBB">
        <w:trPr>
          <w:cantSplit/>
          <w:jc w:val="center"/>
        </w:trPr>
        <w:tc>
          <w:tcPr>
            <w:tcW w:w="3232" w:type="dxa"/>
            <w:tcBorders>
              <w:top w:val="single" w:sz="6" w:space="0" w:color="auto"/>
              <w:left w:val="single" w:sz="6" w:space="0" w:color="auto"/>
              <w:bottom w:val="single" w:sz="6" w:space="0" w:color="auto"/>
              <w:right w:val="single" w:sz="6" w:space="0" w:color="auto"/>
            </w:tcBorders>
            <w:shd w:val="clear" w:color="auto" w:fill="D9D9D9"/>
          </w:tcPr>
          <w:p w14:paraId="54C1A21C" w14:textId="77777777" w:rsidR="000D0EBB" w:rsidRPr="00B86F21" w:rsidRDefault="000D0EBB" w:rsidP="009E36C8">
            <w:pPr>
              <w:pStyle w:val="TAH"/>
              <w:jc w:val="both"/>
              <w:rPr>
                <w:rFonts w:ascii="Times New Roman" w:eastAsia="SimSun" w:hAnsi="Times New Roman" w:cs="Times New Roman"/>
              </w:rPr>
            </w:pPr>
            <w:r w:rsidRPr="00B86F21">
              <w:rPr>
                <w:rFonts w:ascii="Times New Roman" w:hAnsi="Times New Roman" w:cs="Times New Roman"/>
                <w:bCs/>
                <w:sz w:val="24"/>
                <w:szCs w:val="24"/>
              </w:rPr>
              <w:t xml:space="preserve">(9) MCL </w:t>
            </w:r>
          </w:p>
          <w:p w14:paraId="2374DC46" w14:textId="77777777" w:rsidR="000D0EBB" w:rsidRPr="00B86F21" w:rsidRDefault="000D0EBB" w:rsidP="009E36C8">
            <w:pPr>
              <w:pStyle w:val="TAH"/>
              <w:jc w:val="both"/>
              <w:rPr>
                <w:rFonts w:ascii="Times New Roman" w:eastAsia="SimSun" w:hAnsi="Times New Roman" w:cs="Times New Roman"/>
              </w:rPr>
            </w:pPr>
            <w:r w:rsidRPr="00B86F21">
              <w:rPr>
                <w:rFonts w:ascii="Times New Roman" w:hAnsi="Times New Roman" w:cs="Times New Roman"/>
              </w:rPr>
              <w:t xml:space="preserve">         = (1) </w:t>
            </w:r>
            <w:r w:rsidRPr="00B86F21">
              <w:rPr>
                <w:rFonts w:ascii="Times New Roman" w:hAnsi="Times New Roman" w:cs="Times New Roman"/>
              </w:rPr>
              <w:sym w:font="Symbol" w:char="F02D"/>
            </w:r>
            <w:r w:rsidRPr="00B86F21">
              <w:rPr>
                <w:rFonts w:ascii="Times New Roman" w:hAnsi="Times New Roman" w:cs="Times New Roman"/>
              </w:rPr>
              <w:t xml:space="preserve"> (8) (dB)</w:t>
            </w:r>
          </w:p>
        </w:tc>
        <w:tc>
          <w:tcPr>
            <w:tcW w:w="1176" w:type="dxa"/>
            <w:tcBorders>
              <w:top w:val="single" w:sz="6" w:space="0" w:color="auto"/>
              <w:left w:val="single" w:sz="6" w:space="0" w:color="auto"/>
              <w:bottom w:val="single" w:sz="6" w:space="0" w:color="auto"/>
              <w:right w:val="single" w:sz="6" w:space="0" w:color="auto"/>
            </w:tcBorders>
          </w:tcPr>
          <w:p w14:paraId="55332393" w14:textId="77777777" w:rsidR="000D0EBB" w:rsidRPr="00B86F21" w:rsidRDefault="000D0EBB" w:rsidP="009E36C8">
            <w:pPr>
              <w:pStyle w:val="TAC"/>
              <w:jc w:val="both"/>
              <w:rPr>
                <w:rFonts w:ascii="Times New Roman" w:eastAsia="SimSun" w:hAnsi="Times New Roman" w:cs="Times New Roman"/>
                <w:lang w:eastAsia="zh-CN"/>
              </w:rPr>
            </w:pPr>
          </w:p>
          <w:p w14:paraId="25E89672"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147.2</w:t>
            </w:r>
          </w:p>
        </w:tc>
        <w:tc>
          <w:tcPr>
            <w:tcW w:w="0" w:type="auto"/>
            <w:tcBorders>
              <w:top w:val="single" w:sz="6" w:space="0" w:color="auto"/>
              <w:left w:val="single" w:sz="6" w:space="0" w:color="auto"/>
              <w:bottom w:val="single" w:sz="6" w:space="0" w:color="auto"/>
              <w:right w:val="single" w:sz="6" w:space="0" w:color="auto"/>
            </w:tcBorders>
          </w:tcPr>
          <w:p w14:paraId="66E0574C" w14:textId="77777777" w:rsidR="000D0EBB" w:rsidRPr="00B86F21" w:rsidRDefault="000D0EBB" w:rsidP="009E36C8">
            <w:pPr>
              <w:pStyle w:val="TAC"/>
              <w:jc w:val="both"/>
              <w:rPr>
                <w:rFonts w:ascii="Times New Roman" w:eastAsia="SimSun" w:hAnsi="Times New Roman" w:cs="Times New Roman"/>
                <w:lang w:eastAsia="zh-CN"/>
              </w:rPr>
            </w:pPr>
          </w:p>
          <w:p w14:paraId="4781EE2D"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141.7</w:t>
            </w:r>
          </w:p>
        </w:tc>
        <w:tc>
          <w:tcPr>
            <w:tcW w:w="0" w:type="auto"/>
            <w:tcBorders>
              <w:top w:val="single" w:sz="6" w:space="0" w:color="auto"/>
              <w:left w:val="single" w:sz="6" w:space="0" w:color="auto"/>
              <w:bottom w:val="single" w:sz="6" w:space="0" w:color="auto"/>
              <w:right w:val="single" w:sz="6" w:space="0" w:color="auto"/>
            </w:tcBorders>
          </w:tcPr>
          <w:p w14:paraId="5E9B1FF1" w14:textId="77777777" w:rsidR="000D0EBB" w:rsidRPr="00B86F21" w:rsidRDefault="000D0EBB" w:rsidP="009E36C8">
            <w:pPr>
              <w:pStyle w:val="TAC"/>
              <w:jc w:val="both"/>
              <w:rPr>
                <w:rFonts w:ascii="Times New Roman" w:eastAsia="SimSun" w:hAnsi="Times New Roman" w:cs="Times New Roman"/>
                <w:lang w:eastAsia="zh-CN"/>
              </w:rPr>
            </w:pPr>
          </w:p>
          <w:p w14:paraId="00255A77"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140.7</w:t>
            </w:r>
          </w:p>
        </w:tc>
        <w:tc>
          <w:tcPr>
            <w:tcW w:w="0" w:type="auto"/>
            <w:tcBorders>
              <w:top w:val="single" w:sz="6" w:space="0" w:color="auto"/>
              <w:left w:val="single" w:sz="6" w:space="0" w:color="auto"/>
              <w:bottom w:val="single" w:sz="6" w:space="0" w:color="auto"/>
              <w:right w:val="single" w:sz="6" w:space="0" w:color="auto"/>
            </w:tcBorders>
          </w:tcPr>
          <w:p w14:paraId="340C28A6" w14:textId="77777777" w:rsidR="000D0EBB" w:rsidRPr="00B86F21" w:rsidRDefault="000D0EBB" w:rsidP="009E36C8">
            <w:pPr>
              <w:pStyle w:val="TAC"/>
              <w:jc w:val="both"/>
              <w:rPr>
                <w:rFonts w:ascii="Times New Roman" w:eastAsia="SimSun" w:hAnsi="Times New Roman" w:cs="Times New Roman"/>
                <w:lang w:eastAsia="zh-CN"/>
              </w:rPr>
            </w:pPr>
          </w:p>
          <w:p w14:paraId="51804298"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145.4</w:t>
            </w:r>
          </w:p>
        </w:tc>
        <w:tc>
          <w:tcPr>
            <w:tcW w:w="0" w:type="auto"/>
            <w:tcBorders>
              <w:top w:val="single" w:sz="6" w:space="0" w:color="auto"/>
              <w:left w:val="single" w:sz="6" w:space="0" w:color="auto"/>
              <w:bottom w:val="single" w:sz="6" w:space="0" w:color="auto"/>
              <w:right w:val="single" w:sz="6" w:space="0" w:color="auto"/>
            </w:tcBorders>
          </w:tcPr>
          <w:p w14:paraId="4087A4B9" w14:textId="77777777" w:rsidR="000D0EBB" w:rsidRPr="00B86F21" w:rsidRDefault="000D0EBB" w:rsidP="009E36C8">
            <w:pPr>
              <w:pStyle w:val="TAC"/>
              <w:jc w:val="both"/>
              <w:rPr>
                <w:rFonts w:ascii="Times New Roman" w:eastAsia="SimSun" w:hAnsi="Times New Roman" w:cs="Times New Roman"/>
                <w:lang w:eastAsia="zh-CN"/>
              </w:rPr>
            </w:pPr>
          </w:p>
          <w:p w14:paraId="2EC72F70"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149.0</w:t>
            </w:r>
          </w:p>
        </w:tc>
        <w:tc>
          <w:tcPr>
            <w:tcW w:w="0" w:type="auto"/>
            <w:tcBorders>
              <w:top w:val="single" w:sz="6" w:space="0" w:color="auto"/>
              <w:left w:val="single" w:sz="6" w:space="0" w:color="auto"/>
              <w:bottom w:val="single" w:sz="6" w:space="0" w:color="auto"/>
              <w:right w:val="single" w:sz="6" w:space="0" w:color="auto"/>
            </w:tcBorders>
          </w:tcPr>
          <w:p w14:paraId="2A73BA8C" w14:textId="77777777" w:rsidR="000D0EBB" w:rsidRPr="00B86F21" w:rsidRDefault="000D0EBB" w:rsidP="009E36C8">
            <w:pPr>
              <w:pStyle w:val="TAC"/>
              <w:jc w:val="both"/>
              <w:rPr>
                <w:rFonts w:ascii="Times New Roman" w:eastAsia="SimSun" w:hAnsi="Times New Roman" w:cs="Times New Roman"/>
                <w:lang w:eastAsia="zh-CN"/>
              </w:rPr>
            </w:pPr>
          </w:p>
          <w:p w14:paraId="34C8650D"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149.3</w:t>
            </w:r>
          </w:p>
        </w:tc>
        <w:tc>
          <w:tcPr>
            <w:tcW w:w="0" w:type="auto"/>
            <w:tcBorders>
              <w:top w:val="single" w:sz="6" w:space="0" w:color="auto"/>
              <w:left w:val="single" w:sz="6" w:space="0" w:color="auto"/>
              <w:bottom w:val="single" w:sz="6" w:space="0" w:color="auto"/>
              <w:right w:val="single" w:sz="6" w:space="0" w:color="auto"/>
            </w:tcBorders>
          </w:tcPr>
          <w:p w14:paraId="06D9758C" w14:textId="77777777" w:rsidR="000D0EBB" w:rsidRPr="00B86F21" w:rsidRDefault="000D0EBB" w:rsidP="009E36C8">
            <w:pPr>
              <w:pStyle w:val="TAC"/>
              <w:jc w:val="both"/>
              <w:rPr>
                <w:rFonts w:ascii="Times New Roman" w:eastAsia="SimSun" w:hAnsi="Times New Roman" w:cs="Times New Roman"/>
                <w:lang w:eastAsia="zh-CN"/>
              </w:rPr>
            </w:pPr>
          </w:p>
          <w:p w14:paraId="5F7F3CD2" w14:textId="77777777" w:rsidR="000D0EBB" w:rsidRPr="00B86F21" w:rsidRDefault="000D0EBB" w:rsidP="009E36C8">
            <w:pPr>
              <w:pStyle w:val="TAC"/>
              <w:jc w:val="both"/>
              <w:rPr>
                <w:rFonts w:ascii="Times New Roman" w:eastAsia="SimSun" w:hAnsi="Times New Roman" w:cs="Times New Roman"/>
                <w:lang w:eastAsia="zh-CN"/>
              </w:rPr>
            </w:pPr>
            <w:r w:rsidRPr="00B86F21">
              <w:rPr>
                <w:rFonts w:ascii="Times New Roman" w:hAnsi="Times New Roman" w:cs="Times New Roman"/>
                <w:lang w:eastAsia="zh-CN"/>
              </w:rPr>
              <w:t>146.1</w:t>
            </w:r>
          </w:p>
        </w:tc>
      </w:tr>
      <w:tr w:rsidR="000D0EBB" w:rsidRPr="00B86F21" w14:paraId="1738FADC" w14:textId="77777777" w:rsidTr="000D0EBB">
        <w:trPr>
          <w:cantSplit/>
          <w:jc w:val="center"/>
        </w:trPr>
        <w:tc>
          <w:tcPr>
            <w:tcW w:w="9344" w:type="dxa"/>
            <w:gridSpan w:val="8"/>
            <w:tcBorders>
              <w:top w:val="single" w:sz="6" w:space="0" w:color="auto"/>
              <w:left w:val="single" w:sz="6" w:space="0" w:color="auto"/>
              <w:bottom w:val="single" w:sz="6" w:space="0" w:color="auto"/>
              <w:right w:val="single" w:sz="6" w:space="0" w:color="auto"/>
            </w:tcBorders>
            <w:shd w:val="clear" w:color="auto" w:fill="auto"/>
          </w:tcPr>
          <w:p w14:paraId="3F4FA9B8" w14:textId="77777777" w:rsidR="000D0EBB" w:rsidRPr="00B86F21" w:rsidRDefault="000D0EBB" w:rsidP="009E36C8">
            <w:pPr>
              <w:pStyle w:val="TAN"/>
              <w:jc w:val="both"/>
              <w:rPr>
                <w:rFonts w:ascii="Times New Roman" w:eastAsia="SimSun" w:hAnsi="Times New Roman" w:cs="Times New Roman"/>
                <w:kern w:val="2"/>
                <w:lang w:eastAsia="zh-CN"/>
              </w:rPr>
            </w:pPr>
          </w:p>
          <w:p w14:paraId="6E2EBCC6" w14:textId="77777777" w:rsidR="000D0EBB" w:rsidRPr="00B86F21" w:rsidRDefault="000D0EBB" w:rsidP="009E36C8">
            <w:pPr>
              <w:pStyle w:val="TAN"/>
              <w:jc w:val="both"/>
              <w:rPr>
                <w:rFonts w:ascii="Times New Roman" w:eastAsia="SimSun" w:hAnsi="Times New Roman" w:cs="Times New Roman"/>
                <w:kern w:val="2"/>
                <w:lang w:eastAsia="zh-CN"/>
              </w:rPr>
            </w:pPr>
            <w:r w:rsidRPr="00B86F21">
              <w:rPr>
                <w:rFonts w:ascii="Times New Roman" w:eastAsia="SimSun" w:hAnsi="Times New Roman" w:cs="Times New Roman"/>
                <w:kern w:val="2"/>
                <w:lang w:eastAsia="zh-CN"/>
              </w:rPr>
              <w:t>NOTE 1:</w:t>
            </w:r>
            <w:r w:rsidRPr="00B86F21">
              <w:rPr>
                <w:rFonts w:ascii="Times New Roman" w:eastAsia="SimSun" w:hAnsi="Times New Roman" w:cs="Times New Roman"/>
                <w:kern w:val="2"/>
                <w:lang w:eastAsia="zh-CN"/>
              </w:rPr>
              <w:tab/>
              <w:t xml:space="preserve">eNB is assumed with 2 </w:t>
            </w:r>
            <w:proofErr w:type="spellStart"/>
            <w:r w:rsidRPr="00B86F21">
              <w:rPr>
                <w:rFonts w:ascii="Times New Roman" w:eastAsia="SimSun" w:hAnsi="Times New Roman" w:cs="Times New Roman"/>
                <w:kern w:val="2"/>
                <w:lang w:eastAsia="zh-CN"/>
              </w:rPr>
              <w:t>Tx</w:t>
            </w:r>
            <w:proofErr w:type="spellEnd"/>
            <w:r w:rsidRPr="00B86F21">
              <w:rPr>
                <w:rFonts w:ascii="Times New Roman" w:eastAsia="SimSun" w:hAnsi="Times New Roman" w:cs="Times New Roman"/>
                <w:kern w:val="2"/>
                <w:lang w:eastAsia="zh-CN"/>
              </w:rPr>
              <w:t xml:space="preserve"> and 2 Rx in FDD systems.</w:t>
            </w:r>
          </w:p>
          <w:p w14:paraId="120CFC55" w14:textId="77777777" w:rsidR="000D0EBB" w:rsidRPr="00B86F21" w:rsidRDefault="000D0EBB" w:rsidP="009E36C8">
            <w:pPr>
              <w:pStyle w:val="TAN"/>
              <w:jc w:val="both"/>
              <w:rPr>
                <w:rFonts w:ascii="Times New Roman" w:eastAsia="SimSun" w:hAnsi="Times New Roman" w:cs="Times New Roman"/>
                <w:lang w:eastAsia="zh-CN"/>
              </w:rPr>
            </w:pPr>
          </w:p>
        </w:tc>
      </w:tr>
    </w:tbl>
    <w:p w14:paraId="3C67A0C6" w14:textId="6B5C118A" w:rsidR="00563CAC" w:rsidRPr="00B86F21" w:rsidRDefault="00563CAC" w:rsidP="009E36C8">
      <w:pPr>
        <w:jc w:val="both"/>
        <w:rPr>
          <w:rFonts w:ascii="Times New Roman" w:hAnsi="Times New Roman" w:cs="Times New Roman"/>
          <w:lang w:eastAsia="ja-JP"/>
        </w:rPr>
      </w:pPr>
    </w:p>
    <w:p w14:paraId="4AE227AC" w14:textId="220E5125" w:rsidR="00815240" w:rsidRPr="00B86F21" w:rsidRDefault="00815240" w:rsidP="009E36C8">
      <w:pPr>
        <w:pStyle w:val="Heading1"/>
        <w:jc w:val="both"/>
        <w:rPr>
          <w:rFonts w:ascii="Times New Roman" w:hAnsi="Times New Roman" w:cs="Times New Roman"/>
        </w:rPr>
      </w:pPr>
      <w:r w:rsidRPr="00B86F21">
        <w:rPr>
          <w:rFonts w:ascii="Times New Roman" w:hAnsi="Times New Roman" w:cs="Times New Roman"/>
        </w:rPr>
        <w:t>Interference detection in LTE networks with air-borne UEs</w:t>
      </w:r>
    </w:p>
    <w:p w14:paraId="1A4BAC38" w14:textId="7F5E2284" w:rsidR="00B86F21" w:rsidRDefault="00B86F21" w:rsidP="009E36C8">
      <w:pPr>
        <w:jc w:val="both"/>
        <w:rPr>
          <w:rFonts w:ascii="Times New Roman" w:hAnsi="Times New Roman" w:cs="Times New Roman"/>
          <w:lang w:val="en-GB"/>
        </w:rPr>
      </w:pPr>
      <w:r>
        <w:rPr>
          <w:rFonts w:ascii="Times New Roman" w:hAnsi="Times New Roman" w:cs="Times New Roman"/>
          <w:lang w:val="en-GB"/>
        </w:rPr>
        <w:t>How to detect i</w:t>
      </w:r>
      <w:r w:rsidRPr="00B86F21">
        <w:rPr>
          <w:rFonts w:ascii="Times New Roman" w:hAnsi="Times New Roman" w:cs="Times New Roman"/>
          <w:lang w:val="en-GB"/>
        </w:rPr>
        <w:t>nterference</w:t>
      </w:r>
      <w:r>
        <w:rPr>
          <w:rFonts w:ascii="Times New Roman" w:hAnsi="Times New Roman" w:cs="Times New Roman"/>
          <w:lang w:val="en-GB"/>
        </w:rPr>
        <w:t xml:space="preserve"> in LTE networks with air-borne UEs depends on the knowledge of the network about </w:t>
      </w:r>
      <w:r w:rsidR="00026BC2">
        <w:rPr>
          <w:rFonts w:ascii="Times New Roman" w:hAnsi="Times New Roman" w:cs="Times New Roman"/>
          <w:lang w:val="en-GB"/>
        </w:rPr>
        <w:t>the UEs. We discuss interference detection based on the following classification</w:t>
      </w:r>
      <w:r w:rsidR="000F2CF7">
        <w:rPr>
          <w:rFonts w:ascii="Times New Roman" w:hAnsi="Times New Roman" w:cs="Times New Roman"/>
          <w:lang w:val="en-GB"/>
        </w:rPr>
        <w:t>s</w:t>
      </w:r>
      <w:r w:rsidR="00026BC2">
        <w:rPr>
          <w:rFonts w:ascii="Times New Roman" w:hAnsi="Times New Roman" w:cs="Times New Roman"/>
          <w:lang w:val="en-GB"/>
        </w:rPr>
        <w:t>.</w:t>
      </w:r>
    </w:p>
    <w:p w14:paraId="474A5FBE" w14:textId="4A70DA1C" w:rsidR="00A34286" w:rsidRPr="00A34286" w:rsidRDefault="004469B6" w:rsidP="009E36C8">
      <w:pPr>
        <w:pStyle w:val="ListParagraph"/>
        <w:numPr>
          <w:ilvl w:val="0"/>
          <w:numId w:val="28"/>
        </w:numPr>
        <w:jc w:val="both"/>
        <w:rPr>
          <w:rFonts w:ascii="Times New Roman" w:hAnsi="Times New Roman" w:cs="Times New Roman"/>
          <w:lang w:val="en-GB"/>
        </w:rPr>
      </w:pPr>
      <w:r w:rsidRPr="004469B6">
        <w:rPr>
          <w:rFonts w:ascii="Times New Roman" w:hAnsi="Times New Roman" w:cs="Times New Roman"/>
          <w:b/>
          <w:u w:val="single"/>
          <w:lang w:val="en-GB"/>
        </w:rPr>
        <w:t>Case 1: Network knows if the UE is flying</w:t>
      </w:r>
    </w:p>
    <w:p w14:paraId="7702351D" w14:textId="16E1E61F" w:rsidR="00A34286" w:rsidRDefault="004469B6" w:rsidP="009E36C8">
      <w:pPr>
        <w:pStyle w:val="ListParagraph"/>
        <w:jc w:val="both"/>
        <w:rPr>
          <w:rFonts w:ascii="Times New Roman" w:hAnsi="Times New Roman" w:cs="Times New Roman"/>
          <w:lang w:val="en-GB"/>
        </w:rPr>
      </w:pPr>
      <w:r>
        <w:rPr>
          <w:rFonts w:ascii="Times New Roman" w:hAnsi="Times New Roman" w:cs="Times New Roman"/>
          <w:lang w:val="en-GB"/>
        </w:rPr>
        <w:t xml:space="preserve">In this case, the network knows the operating mode of the connected UE and knows when the UE is on the ground and when the UE is flying. We believe that this will </w:t>
      </w:r>
      <w:r w:rsidR="00CC2C43">
        <w:rPr>
          <w:rFonts w:ascii="Times New Roman" w:hAnsi="Times New Roman" w:cs="Times New Roman"/>
          <w:lang w:val="en-GB"/>
        </w:rPr>
        <w:t xml:space="preserve">be </w:t>
      </w:r>
      <w:r>
        <w:rPr>
          <w:rFonts w:ascii="Times New Roman" w:hAnsi="Times New Roman" w:cs="Times New Roman"/>
          <w:lang w:val="en-GB"/>
        </w:rPr>
        <w:t xml:space="preserve">the most typical case for legitimate air-borne capable UEs </w:t>
      </w:r>
      <w:r w:rsidR="00A34286">
        <w:rPr>
          <w:rFonts w:ascii="Times New Roman" w:hAnsi="Times New Roman" w:cs="Times New Roman"/>
          <w:lang w:val="en-GB"/>
        </w:rPr>
        <w:t>that inform the network when they are flying.</w:t>
      </w:r>
      <w:r w:rsidR="00CC2C43">
        <w:rPr>
          <w:rFonts w:ascii="Times New Roman" w:hAnsi="Times New Roman" w:cs="Times New Roman"/>
          <w:lang w:val="en-GB"/>
        </w:rPr>
        <w:t xml:space="preserve"> Such information may be provided by the UE itself or provided by</w:t>
      </w:r>
      <w:r w:rsidR="0073565F">
        <w:rPr>
          <w:rFonts w:ascii="Times New Roman" w:hAnsi="Times New Roman" w:cs="Times New Roman"/>
          <w:lang w:val="en-GB"/>
        </w:rPr>
        <w:t xml:space="preserve"> entity such as Unmanned Aircraft System (UAS</w:t>
      </w:r>
      <w:r w:rsidR="0073565F" w:rsidRPr="0073565F">
        <w:rPr>
          <w:rFonts w:ascii="Times New Roman" w:hAnsi="Times New Roman" w:cs="Times New Roman"/>
          <w:lang w:val="en-GB"/>
        </w:rPr>
        <w:t>)</w:t>
      </w:r>
      <w:r w:rsidR="00CC2C43">
        <w:rPr>
          <w:rFonts w:ascii="Times New Roman" w:hAnsi="Times New Roman" w:cs="Times New Roman"/>
          <w:lang w:val="en-GB"/>
        </w:rPr>
        <w:t xml:space="preserve"> UAV traffic management (UTM)</w:t>
      </w:r>
      <w:r w:rsidR="0073565F">
        <w:rPr>
          <w:rFonts w:ascii="Times New Roman" w:hAnsi="Times New Roman" w:cs="Times New Roman"/>
          <w:lang w:val="en-GB"/>
        </w:rPr>
        <w:t>.</w:t>
      </w:r>
    </w:p>
    <w:p w14:paraId="34019A88" w14:textId="017EE928" w:rsidR="00A34286" w:rsidRDefault="00A34286" w:rsidP="009E36C8">
      <w:pPr>
        <w:pStyle w:val="ListParagraph"/>
        <w:jc w:val="both"/>
        <w:rPr>
          <w:rFonts w:ascii="Times New Roman" w:hAnsi="Times New Roman" w:cs="Times New Roman"/>
          <w:lang w:val="en-GB"/>
        </w:rPr>
      </w:pPr>
    </w:p>
    <w:p w14:paraId="7CC346D2" w14:textId="2E5F3034" w:rsidR="00A34286" w:rsidRDefault="00A34286" w:rsidP="009E36C8">
      <w:pPr>
        <w:pStyle w:val="ListParagraph"/>
        <w:jc w:val="both"/>
        <w:rPr>
          <w:rFonts w:ascii="Times New Roman" w:hAnsi="Times New Roman" w:cs="Times New Roman"/>
          <w:lang w:val="en-GB"/>
        </w:rPr>
      </w:pPr>
      <w:r>
        <w:rPr>
          <w:rFonts w:ascii="Times New Roman" w:hAnsi="Times New Roman" w:cs="Times New Roman"/>
          <w:lang w:val="en-GB"/>
        </w:rPr>
        <w:t>It is however possible that the network may not know the operating mode of the connected UE, which leads to the next two cases.</w:t>
      </w:r>
    </w:p>
    <w:p w14:paraId="14C8F410" w14:textId="77777777" w:rsidR="00A34286" w:rsidRDefault="00A34286" w:rsidP="009E36C8">
      <w:pPr>
        <w:pStyle w:val="ListParagraph"/>
        <w:jc w:val="both"/>
        <w:rPr>
          <w:rFonts w:ascii="Times New Roman" w:hAnsi="Times New Roman" w:cs="Times New Roman"/>
          <w:lang w:val="en-GB"/>
        </w:rPr>
      </w:pPr>
    </w:p>
    <w:p w14:paraId="1975D23C" w14:textId="4EC0565A" w:rsidR="004469B6" w:rsidRPr="00A34286" w:rsidRDefault="00A34286" w:rsidP="009E36C8">
      <w:pPr>
        <w:pStyle w:val="ListParagraph"/>
        <w:numPr>
          <w:ilvl w:val="0"/>
          <w:numId w:val="28"/>
        </w:numPr>
        <w:jc w:val="both"/>
        <w:rPr>
          <w:rFonts w:ascii="Times New Roman" w:hAnsi="Times New Roman" w:cs="Times New Roman"/>
          <w:b/>
          <w:u w:val="single"/>
          <w:lang w:val="en-GB"/>
        </w:rPr>
      </w:pPr>
      <w:r w:rsidRPr="00A34286">
        <w:rPr>
          <w:rFonts w:ascii="Times New Roman" w:hAnsi="Times New Roman" w:cs="Times New Roman"/>
          <w:b/>
          <w:u w:val="single"/>
          <w:lang w:val="en-GB"/>
        </w:rPr>
        <w:t>Case 2:</w:t>
      </w:r>
      <w:r w:rsidR="004469B6" w:rsidRPr="00A34286">
        <w:rPr>
          <w:rFonts w:ascii="Times New Roman" w:hAnsi="Times New Roman" w:cs="Times New Roman"/>
          <w:b/>
          <w:u w:val="single"/>
          <w:lang w:val="en-GB"/>
        </w:rPr>
        <w:t xml:space="preserve"> </w:t>
      </w:r>
      <w:r w:rsidRPr="00A34286">
        <w:rPr>
          <w:rFonts w:ascii="Times New Roman" w:hAnsi="Times New Roman" w:cs="Times New Roman"/>
          <w:b/>
          <w:u w:val="single"/>
          <w:lang w:val="en-GB"/>
        </w:rPr>
        <w:t>Network does not know if the UE is flying but knows if the UE is drone capable</w:t>
      </w:r>
    </w:p>
    <w:p w14:paraId="355B7E3B" w14:textId="4D261FA5" w:rsidR="00A34286" w:rsidRDefault="00A34286" w:rsidP="009E36C8">
      <w:pPr>
        <w:pStyle w:val="ListParagraph"/>
        <w:jc w:val="both"/>
        <w:rPr>
          <w:rFonts w:ascii="Times New Roman" w:hAnsi="Times New Roman" w:cs="Times New Roman"/>
          <w:lang w:val="en-GB"/>
        </w:rPr>
      </w:pPr>
      <w:r>
        <w:rPr>
          <w:rFonts w:ascii="Times New Roman" w:hAnsi="Times New Roman" w:cs="Times New Roman"/>
          <w:lang w:val="en-GB"/>
        </w:rPr>
        <w:t>In this case, the network does not know when the UE is flying, but it knows that the UE is a legitimate drone capable UE. For example, since the UE is a legitimate drone capable UE, it may indicate its capability</w:t>
      </w:r>
      <w:r w:rsidRPr="004469B6">
        <w:rPr>
          <w:rFonts w:ascii="Times New Roman" w:hAnsi="Times New Roman" w:cs="Times New Roman"/>
          <w:lang w:val="en-GB"/>
        </w:rPr>
        <w:t xml:space="preserve"> via radio resource control (RRC) </w:t>
      </w:r>
      <w:r>
        <w:rPr>
          <w:rFonts w:ascii="Times New Roman" w:hAnsi="Times New Roman" w:cs="Times New Roman"/>
          <w:lang w:val="en-GB"/>
        </w:rPr>
        <w:t>signalling. However, a third party may control and operate the legitimate drone capable UE with a subscription to the LTE network, and the operation of the UE is transparent to the network.</w:t>
      </w:r>
    </w:p>
    <w:p w14:paraId="4A98E145" w14:textId="29B0776C" w:rsidR="00A34286" w:rsidRDefault="00A34286" w:rsidP="009E36C8">
      <w:pPr>
        <w:pStyle w:val="ListParagraph"/>
        <w:jc w:val="both"/>
        <w:rPr>
          <w:rFonts w:ascii="Times New Roman" w:hAnsi="Times New Roman" w:cs="Times New Roman"/>
          <w:lang w:val="en-GB"/>
        </w:rPr>
      </w:pPr>
    </w:p>
    <w:p w14:paraId="71E22DE4" w14:textId="77777777" w:rsidR="008C21C5" w:rsidRDefault="008C21C5" w:rsidP="009E36C8">
      <w:pPr>
        <w:pStyle w:val="ListParagraph"/>
        <w:jc w:val="both"/>
        <w:rPr>
          <w:rFonts w:ascii="Times New Roman" w:hAnsi="Times New Roman" w:cs="Times New Roman"/>
          <w:lang w:val="en-GB"/>
        </w:rPr>
      </w:pPr>
    </w:p>
    <w:p w14:paraId="3312C972" w14:textId="6804CB0C" w:rsidR="00A34286" w:rsidRPr="00A34286" w:rsidRDefault="00A34286" w:rsidP="009E36C8">
      <w:pPr>
        <w:pStyle w:val="ListParagraph"/>
        <w:numPr>
          <w:ilvl w:val="0"/>
          <w:numId w:val="28"/>
        </w:numPr>
        <w:jc w:val="both"/>
        <w:rPr>
          <w:rFonts w:ascii="Times New Roman" w:hAnsi="Times New Roman" w:cs="Times New Roman"/>
          <w:b/>
          <w:u w:val="single"/>
          <w:lang w:val="en-GB"/>
        </w:rPr>
      </w:pPr>
      <w:r>
        <w:rPr>
          <w:rFonts w:ascii="Times New Roman" w:hAnsi="Times New Roman" w:cs="Times New Roman"/>
          <w:b/>
          <w:u w:val="single"/>
          <w:lang w:val="en-GB"/>
        </w:rPr>
        <w:lastRenderedPageBreak/>
        <w:t>Case 3</w:t>
      </w:r>
      <w:r w:rsidRPr="00A34286">
        <w:rPr>
          <w:rFonts w:ascii="Times New Roman" w:hAnsi="Times New Roman" w:cs="Times New Roman"/>
          <w:b/>
          <w:u w:val="single"/>
          <w:lang w:val="en-GB"/>
        </w:rPr>
        <w:t xml:space="preserve">: Network </w:t>
      </w:r>
      <w:r>
        <w:rPr>
          <w:rFonts w:ascii="Times New Roman" w:hAnsi="Times New Roman" w:cs="Times New Roman"/>
          <w:b/>
          <w:u w:val="single"/>
          <w:lang w:val="en-GB"/>
        </w:rPr>
        <w:t>neither</w:t>
      </w:r>
      <w:r w:rsidRPr="00A34286">
        <w:rPr>
          <w:rFonts w:ascii="Times New Roman" w:hAnsi="Times New Roman" w:cs="Times New Roman"/>
          <w:b/>
          <w:u w:val="single"/>
          <w:lang w:val="en-GB"/>
        </w:rPr>
        <w:t xml:space="preserve"> know</w:t>
      </w:r>
      <w:r>
        <w:rPr>
          <w:rFonts w:ascii="Times New Roman" w:hAnsi="Times New Roman" w:cs="Times New Roman"/>
          <w:b/>
          <w:u w:val="single"/>
          <w:lang w:val="en-GB"/>
        </w:rPr>
        <w:t xml:space="preserve">s if the UE is flying nor </w:t>
      </w:r>
      <w:r w:rsidRPr="00A34286">
        <w:rPr>
          <w:rFonts w:ascii="Times New Roman" w:hAnsi="Times New Roman" w:cs="Times New Roman"/>
          <w:b/>
          <w:u w:val="single"/>
          <w:lang w:val="en-GB"/>
        </w:rPr>
        <w:t>if the UE is drone capable</w:t>
      </w:r>
    </w:p>
    <w:p w14:paraId="5922F6C4" w14:textId="72245822" w:rsidR="00EA08FF" w:rsidRDefault="00A34286" w:rsidP="009E36C8">
      <w:pPr>
        <w:pStyle w:val="ListParagraph"/>
        <w:jc w:val="both"/>
        <w:rPr>
          <w:rFonts w:ascii="Times New Roman" w:hAnsi="Times New Roman" w:cs="Times New Roman"/>
          <w:lang w:val="en-GB"/>
        </w:rPr>
      </w:pPr>
      <w:r>
        <w:rPr>
          <w:rFonts w:ascii="Times New Roman" w:hAnsi="Times New Roman" w:cs="Times New Roman"/>
          <w:lang w:val="en-GB"/>
        </w:rPr>
        <w:t xml:space="preserve">In this case, the network has the least knowledge </w:t>
      </w:r>
      <w:r w:rsidR="004E6A3D">
        <w:rPr>
          <w:rFonts w:ascii="Times New Roman" w:hAnsi="Times New Roman" w:cs="Times New Roman"/>
          <w:lang w:val="en-GB"/>
        </w:rPr>
        <w:t xml:space="preserve">of the UE, and </w:t>
      </w:r>
      <w:r w:rsidR="004E6A3D" w:rsidRPr="004E6A3D">
        <w:rPr>
          <w:rFonts w:ascii="Times New Roman" w:hAnsi="Times New Roman" w:cs="Times New Roman"/>
          <w:lang w:val="en-GB"/>
        </w:rPr>
        <w:t>neither knows if the UE is flying nor if the UE is drone capable</w:t>
      </w:r>
      <w:r w:rsidR="00EA08FF">
        <w:rPr>
          <w:rFonts w:ascii="Times New Roman" w:hAnsi="Times New Roman" w:cs="Times New Roman"/>
          <w:lang w:val="en-GB"/>
        </w:rPr>
        <w:t>. This is not a typical case but may occur. For example, some users may attach their normal mobile device</w:t>
      </w:r>
      <w:r w:rsidR="00CB1A74">
        <w:rPr>
          <w:rFonts w:ascii="Times New Roman" w:hAnsi="Times New Roman" w:cs="Times New Roman"/>
          <w:lang w:val="en-GB"/>
        </w:rPr>
        <w:t>s</w:t>
      </w:r>
      <w:r w:rsidR="00EA08FF">
        <w:rPr>
          <w:rFonts w:ascii="Times New Roman" w:hAnsi="Times New Roman" w:cs="Times New Roman"/>
          <w:lang w:val="en-GB"/>
        </w:rPr>
        <w:t xml:space="preserve"> that do</w:t>
      </w:r>
      <w:r w:rsidR="00EA08FF" w:rsidRPr="00EA08FF">
        <w:rPr>
          <w:rFonts w:ascii="Times New Roman" w:hAnsi="Times New Roman" w:cs="Times New Roman"/>
          <w:lang w:val="en-GB"/>
        </w:rPr>
        <w:t xml:space="preserve"> not have possible</w:t>
      </w:r>
      <w:r w:rsidR="00EA08FF">
        <w:rPr>
          <w:rFonts w:ascii="Times New Roman" w:hAnsi="Times New Roman" w:cs="Times New Roman"/>
          <w:lang w:val="en-GB"/>
        </w:rPr>
        <w:t xml:space="preserve"> “LTE drone capability” to drone</w:t>
      </w:r>
      <w:r w:rsidR="004310CD">
        <w:rPr>
          <w:rFonts w:ascii="Times New Roman" w:hAnsi="Times New Roman" w:cs="Times New Roman"/>
          <w:lang w:val="en-GB"/>
        </w:rPr>
        <w:t>s</w:t>
      </w:r>
      <w:r w:rsidR="00EA08FF">
        <w:rPr>
          <w:rFonts w:ascii="Times New Roman" w:hAnsi="Times New Roman" w:cs="Times New Roman"/>
          <w:lang w:val="en-GB"/>
        </w:rPr>
        <w:t xml:space="preserve"> and then fl</w:t>
      </w:r>
      <w:r w:rsidR="00CB1A74">
        <w:rPr>
          <w:rFonts w:ascii="Times New Roman" w:hAnsi="Times New Roman" w:cs="Times New Roman"/>
          <w:lang w:val="en-GB"/>
        </w:rPr>
        <w:t>y</w:t>
      </w:r>
      <w:r w:rsidR="00EA08FF">
        <w:rPr>
          <w:rFonts w:ascii="Times New Roman" w:hAnsi="Times New Roman" w:cs="Times New Roman"/>
          <w:lang w:val="en-GB"/>
        </w:rPr>
        <w:t xml:space="preserve"> the drone</w:t>
      </w:r>
      <w:r w:rsidR="004310CD">
        <w:rPr>
          <w:rFonts w:ascii="Times New Roman" w:hAnsi="Times New Roman" w:cs="Times New Roman"/>
          <w:lang w:val="en-GB"/>
        </w:rPr>
        <w:t>s</w:t>
      </w:r>
      <w:r w:rsidR="00EA08FF">
        <w:rPr>
          <w:rFonts w:ascii="Times New Roman" w:hAnsi="Times New Roman" w:cs="Times New Roman"/>
          <w:lang w:val="en-GB"/>
        </w:rPr>
        <w:t>.</w:t>
      </w:r>
    </w:p>
    <w:p w14:paraId="168DD461" w14:textId="288433B6" w:rsidR="00A00A69" w:rsidRDefault="00A00A69" w:rsidP="009E36C8">
      <w:pPr>
        <w:pStyle w:val="ListParagraph"/>
        <w:jc w:val="both"/>
        <w:rPr>
          <w:rFonts w:ascii="Times New Roman" w:hAnsi="Times New Roman" w:cs="Times New Roman"/>
          <w:lang w:val="en-GB"/>
        </w:rPr>
      </w:pPr>
    </w:p>
    <w:p w14:paraId="68DFAC05" w14:textId="00B979B1" w:rsidR="00AB53F4" w:rsidRDefault="00A00A69" w:rsidP="009E36C8">
      <w:pPr>
        <w:pStyle w:val="ListParagraph"/>
        <w:ind w:left="0"/>
        <w:jc w:val="both"/>
        <w:rPr>
          <w:rFonts w:ascii="Times New Roman" w:hAnsi="Times New Roman" w:cs="Times New Roman"/>
          <w:lang w:val="en-GB"/>
        </w:rPr>
      </w:pPr>
      <w:r>
        <w:rPr>
          <w:rFonts w:ascii="Times New Roman" w:hAnsi="Times New Roman" w:cs="Times New Roman"/>
          <w:lang w:val="en-GB"/>
        </w:rPr>
        <w:t xml:space="preserve">Further, the discussions below assume that </w:t>
      </w:r>
      <w:r w:rsidR="00A25E95">
        <w:rPr>
          <w:rFonts w:ascii="Times New Roman" w:hAnsi="Times New Roman" w:cs="Times New Roman"/>
          <w:lang w:val="en-GB"/>
        </w:rPr>
        <w:t>the UE can</w:t>
      </w:r>
      <w:r>
        <w:rPr>
          <w:rFonts w:ascii="Times New Roman" w:hAnsi="Times New Roman" w:cs="Times New Roman"/>
          <w:lang w:val="en-GB"/>
        </w:rPr>
        <w:t xml:space="preserve"> establish the connectivity with the network</w:t>
      </w:r>
      <w:r w:rsidR="00A25E95">
        <w:rPr>
          <w:rFonts w:ascii="Times New Roman" w:hAnsi="Times New Roman" w:cs="Times New Roman"/>
          <w:lang w:val="en-GB"/>
        </w:rPr>
        <w:t>. If the UE cannot establish the connectivity in the first place, interference detection is not necessary since the UE cannot transmit in the uplink or receive in the downlink. (The UE may still receive PSS/SSS/PBCH/SIB and/or performs random access. But this is not related to interference detection.</w:t>
      </w:r>
      <w:r w:rsidR="004F6417">
        <w:rPr>
          <w:rFonts w:ascii="Times New Roman" w:hAnsi="Times New Roman" w:cs="Times New Roman"/>
          <w:lang w:val="en-GB"/>
        </w:rPr>
        <w:t xml:space="preserve"> If the UE cannot establish the connectivity due to failures in initial access, network optimization</w:t>
      </w:r>
      <w:r w:rsidR="002118C7">
        <w:rPr>
          <w:rFonts w:ascii="Times New Roman" w:hAnsi="Times New Roman" w:cs="Times New Roman"/>
          <w:lang w:val="en-GB"/>
        </w:rPr>
        <w:t xml:space="preserve"> with optimized configurations and/or enhancements</w:t>
      </w:r>
      <w:r w:rsidR="004F6417">
        <w:rPr>
          <w:rFonts w:ascii="Times New Roman" w:hAnsi="Times New Roman" w:cs="Times New Roman"/>
          <w:lang w:val="en-GB"/>
        </w:rPr>
        <w:t xml:space="preserve"> is needed</w:t>
      </w:r>
      <w:r w:rsidR="001959EE">
        <w:rPr>
          <w:rFonts w:ascii="Times New Roman" w:hAnsi="Times New Roman" w:cs="Times New Roman"/>
          <w:lang w:val="en-GB"/>
        </w:rPr>
        <w:t xml:space="preserve"> to support low altitude aerial vehicles</w:t>
      </w:r>
      <w:r w:rsidR="004F6417">
        <w:rPr>
          <w:rFonts w:ascii="Times New Roman" w:hAnsi="Times New Roman" w:cs="Times New Roman"/>
          <w:lang w:val="en-GB"/>
        </w:rPr>
        <w:t>.</w:t>
      </w:r>
      <w:r w:rsidR="00A25E95">
        <w:rPr>
          <w:rFonts w:ascii="Times New Roman" w:hAnsi="Times New Roman" w:cs="Times New Roman"/>
          <w:lang w:val="en-GB"/>
        </w:rPr>
        <w:t xml:space="preserve">)   </w:t>
      </w:r>
    </w:p>
    <w:p w14:paraId="5E9D1216" w14:textId="392C707F" w:rsidR="004D703A" w:rsidRPr="00B86F21" w:rsidRDefault="003833AB" w:rsidP="009E36C8">
      <w:pPr>
        <w:pStyle w:val="Heading2"/>
        <w:jc w:val="both"/>
        <w:rPr>
          <w:rFonts w:ascii="Times New Roman" w:hAnsi="Times New Roman" w:cs="Times New Roman"/>
        </w:rPr>
      </w:pPr>
      <w:r w:rsidRPr="00B86F21">
        <w:rPr>
          <w:rFonts w:ascii="Times New Roman" w:hAnsi="Times New Roman" w:cs="Times New Roman"/>
        </w:rPr>
        <w:t>Network knows if the UE is flying</w:t>
      </w:r>
    </w:p>
    <w:p w14:paraId="2B36928F" w14:textId="21C44BD6" w:rsidR="00067A0B" w:rsidRDefault="00067A0B" w:rsidP="009E36C8">
      <w:pPr>
        <w:jc w:val="both"/>
        <w:rPr>
          <w:rFonts w:ascii="Times New Roman" w:hAnsi="Times New Roman" w:cs="Times New Roman"/>
          <w:lang w:val="en-GB"/>
        </w:rPr>
      </w:pPr>
      <w:r>
        <w:rPr>
          <w:rFonts w:ascii="Times New Roman" w:hAnsi="Times New Roman" w:cs="Times New Roman"/>
          <w:lang w:val="en-GB"/>
        </w:rPr>
        <w:t xml:space="preserve">If the UE is on the ground, special interference detection is not needed. Only when the UE is flying in the sky may the interference detection be interesting. Since the network knows when the UE is flying, the network can configure measurements to estimate the interference accordingly. </w:t>
      </w:r>
    </w:p>
    <w:p w14:paraId="3ADCDB28" w14:textId="52C17A90" w:rsidR="00C20A90" w:rsidRDefault="00067A0B" w:rsidP="009E36C8">
      <w:pPr>
        <w:jc w:val="both"/>
        <w:rPr>
          <w:rFonts w:ascii="Times New Roman" w:hAnsi="Times New Roman" w:cs="Times New Roman"/>
          <w:lang w:val="en-GB"/>
        </w:rPr>
      </w:pPr>
      <w:r>
        <w:rPr>
          <w:rFonts w:ascii="Times New Roman" w:hAnsi="Times New Roman" w:cs="Times New Roman"/>
          <w:lang w:val="en-GB"/>
        </w:rPr>
        <w:t xml:space="preserve">Interference detection may be carried out by UE measurements or network measurements. </w:t>
      </w:r>
      <w:r w:rsidR="00193798">
        <w:rPr>
          <w:rFonts w:ascii="Times New Roman" w:hAnsi="Times New Roman" w:cs="Times New Roman"/>
          <w:lang w:val="en-GB"/>
        </w:rPr>
        <w:t xml:space="preserve">The network may set up </w:t>
      </w:r>
      <w:r w:rsidR="00193798" w:rsidRPr="00193798">
        <w:rPr>
          <w:rFonts w:ascii="Times New Roman" w:hAnsi="Times New Roman" w:cs="Times New Roman"/>
          <w:lang w:val="en-GB"/>
        </w:rPr>
        <w:t>measurement</w:t>
      </w:r>
      <w:r w:rsidR="00193798">
        <w:rPr>
          <w:rFonts w:ascii="Times New Roman" w:hAnsi="Times New Roman" w:cs="Times New Roman"/>
          <w:lang w:val="en-GB"/>
        </w:rPr>
        <w:t>s for the flying UE.</w:t>
      </w:r>
      <w:r w:rsidR="00C20A90">
        <w:rPr>
          <w:rFonts w:ascii="Times New Roman" w:hAnsi="Times New Roman" w:cs="Times New Roman"/>
          <w:lang w:val="en-GB"/>
        </w:rPr>
        <w:t xml:space="preserve"> The measurement configurations can be optimized for flying UEs, which may be different from UEs on the ground.</w:t>
      </w:r>
    </w:p>
    <w:p w14:paraId="643F75F5" w14:textId="1229BC7C" w:rsidR="00067A0B" w:rsidRDefault="00193798" w:rsidP="009E36C8">
      <w:pPr>
        <w:jc w:val="both"/>
        <w:rPr>
          <w:rFonts w:ascii="Times New Roman" w:hAnsi="Times New Roman" w:cs="Times New Roman"/>
          <w:lang w:val="en-GB"/>
        </w:rPr>
      </w:pPr>
      <w:r>
        <w:rPr>
          <w:rFonts w:ascii="Times New Roman" w:hAnsi="Times New Roman" w:cs="Times New Roman"/>
          <w:lang w:val="en-GB"/>
        </w:rPr>
        <w:t>For the</w:t>
      </w:r>
      <w:r w:rsidR="00C20A90">
        <w:rPr>
          <w:rFonts w:ascii="Times New Roman" w:hAnsi="Times New Roman" w:cs="Times New Roman"/>
          <w:lang w:val="en-GB"/>
        </w:rPr>
        <w:t xml:space="preserve"> UE</w:t>
      </w:r>
      <w:r>
        <w:rPr>
          <w:rFonts w:ascii="Times New Roman" w:hAnsi="Times New Roman" w:cs="Times New Roman"/>
          <w:lang w:val="en-GB"/>
        </w:rPr>
        <w:t xml:space="preserve"> measurements, the network may carefully select a set of target cells, which may include both nearby and faraway cells. The flying UE then performs measurements and reports the signal strengths and/or quality of the target cells. The reporting can be periodic and/or aperiodic (e.g., event triggered). With the measurement reports received from the UE, the network can examine if the </w:t>
      </w:r>
      <w:r w:rsidR="00FD1771">
        <w:rPr>
          <w:rFonts w:ascii="Times New Roman" w:hAnsi="Times New Roman" w:cs="Times New Roman"/>
          <w:lang w:val="en-GB"/>
        </w:rPr>
        <w:t xml:space="preserve">flying UE is causing excessive interference in the uplink or experience high interference in the downlink. </w:t>
      </w:r>
    </w:p>
    <w:p w14:paraId="100DEE60" w14:textId="745320F8" w:rsidR="00FD1771" w:rsidRDefault="00FD1771" w:rsidP="009E36C8">
      <w:pPr>
        <w:jc w:val="both"/>
        <w:rPr>
          <w:rFonts w:ascii="Times New Roman" w:hAnsi="Times New Roman" w:cs="Times New Roman"/>
          <w:lang w:val="en-GB"/>
        </w:rPr>
      </w:pPr>
      <w:r>
        <w:rPr>
          <w:rFonts w:ascii="Times New Roman" w:hAnsi="Times New Roman" w:cs="Times New Roman"/>
          <w:lang w:val="en-GB"/>
        </w:rPr>
        <w:t>The network may also perform the measurements by configuring periodic or aperiodic</w:t>
      </w:r>
      <w:r w:rsidRPr="00FE330C">
        <w:rPr>
          <w:rFonts w:ascii="Times New Roman" w:hAnsi="Times New Roman" w:cs="Times New Roman"/>
          <w:lang w:val="en-GB"/>
        </w:rPr>
        <w:t xml:space="preserve"> t</w:t>
      </w:r>
      <w:r>
        <w:rPr>
          <w:rFonts w:ascii="Times New Roman" w:hAnsi="Times New Roman" w:cs="Times New Roman"/>
          <w:lang w:val="en-GB"/>
        </w:rPr>
        <w:t xml:space="preserve">ransmission of uplink </w:t>
      </w:r>
      <w:r w:rsidRPr="00FE330C">
        <w:rPr>
          <w:rFonts w:ascii="Times New Roman" w:hAnsi="Times New Roman" w:cs="Times New Roman"/>
          <w:lang w:val="en-GB"/>
        </w:rPr>
        <w:t>signals and then measure</w:t>
      </w:r>
      <w:r>
        <w:rPr>
          <w:rFonts w:ascii="Times New Roman" w:hAnsi="Times New Roman" w:cs="Times New Roman"/>
          <w:lang w:val="en-GB"/>
        </w:rPr>
        <w:t>s</w:t>
      </w:r>
      <w:r w:rsidRPr="00FE330C">
        <w:rPr>
          <w:rFonts w:ascii="Times New Roman" w:hAnsi="Times New Roman" w:cs="Times New Roman"/>
          <w:lang w:val="en-GB"/>
        </w:rPr>
        <w:t xml:space="preserve"> the received signal powers from the UE in multiple cells.</w:t>
      </w:r>
      <w:r>
        <w:rPr>
          <w:rFonts w:ascii="Times New Roman" w:hAnsi="Times New Roman" w:cs="Times New Roman"/>
          <w:lang w:val="en-GB"/>
        </w:rPr>
        <w:t xml:space="preserve"> For example, the network may configure the flying UE to transmit </w:t>
      </w:r>
      <w:r w:rsidRPr="00FD1771">
        <w:rPr>
          <w:rFonts w:ascii="Times New Roman" w:hAnsi="Times New Roman" w:cs="Times New Roman"/>
          <w:lang w:val="en-GB"/>
        </w:rPr>
        <w:t>sounding reference signal (SRS)</w:t>
      </w:r>
      <w:r w:rsidR="00DE6049">
        <w:rPr>
          <w:rFonts w:ascii="Times New Roman" w:hAnsi="Times New Roman" w:cs="Times New Roman"/>
          <w:lang w:val="en-GB"/>
        </w:rPr>
        <w:t xml:space="preserve">. </w:t>
      </w:r>
      <w:r>
        <w:rPr>
          <w:rFonts w:ascii="Times New Roman" w:hAnsi="Times New Roman" w:cs="Times New Roman"/>
          <w:lang w:val="en-GB"/>
        </w:rPr>
        <w:t>Th</w:t>
      </w:r>
      <w:r w:rsidR="00DE6049">
        <w:rPr>
          <w:rFonts w:ascii="Times New Roman" w:hAnsi="Times New Roman" w:cs="Times New Roman"/>
          <w:lang w:val="en-GB"/>
        </w:rPr>
        <w:t>e serving</w:t>
      </w:r>
      <w:r>
        <w:rPr>
          <w:rFonts w:ascii="Times New Roman" w:hAnsi="Times New Roman" w:cs="Times New Roman"/>
          <w:lang w:val="en-GB"/>
        </w:rPr>
        <w:t xml:space="preserve"> cell can receive</w:t>
      </w:r>
      <w:r w:rsidRPr="00FD1771">
        <w:rPr>
          <w:rFonts w:ascii="Times New Roman" w:hAnsi="Times New Roman" w:cs="Times New Roman"/>
          <w:lang w:val="en-GB"/>
        </w:rPr>
        <w:t xml:space="preserve"> t</w:t>
      </w:r>
      <w:r>
        <w:rPr>
          <w:rFonts w:ascii="Times New Roman" w:hAnsi="Times New Roman" w:cs="Times New Roman"/>
          <w:lang w:val="en-GB"/>
        </w:rPr>
        <w:t>he transmitted SRS and measure the signal strength.</w:t>
      </w:r>
    </w:p>
    <w:p w14:paraId="70225DFF" w14:textId="0D40F2F4" w:rsidR="009B6397" w:rsidRDefault="009B6397" w:rsidP="009E36C8">
      <w:pPr>
        <w:pStyle w:val="Observation"/>
        <w:jc w:val="both"/>
        <w:rPr>
          <w:rFonts w:ascii="Times New Roman" w:hAnsi="Times New Roman" w:cs="Times New Roman"/>
        </w:rPr>
      </w:pPr>
      <w:bookmarkStart w:id="1" w:name="_Toc490263637"/>
      <w:r>
        <w:rPr>
          <w:rFonts w:ascii="Times New Roman" w:hAnsi="Times New Roman" w:cs="Times New Roman"/>
        </w:rPr>
        <w:t>If the network knows that the UE is flying, the network can configure UE measurements and detect</w:t>
      </w:r>
      <w:r w:rsidR="00DB47A0">
        <w:rPr>
          <w:rFonts w:ascii="Times New Roman" w:hAnsi="Times New Roman" w:cs="Times New Roman"/>
        </w:rPr>
        <w:t xml:space="preserve"> the</w:t>
      </w:r>
      <w:r>
        <w:rPr>
          <w:rFonts w:ascii="Times New Roman" w:hAnsi="Times New Roman" w:cs="Times New Roman"/>
        </w:rPr>
        <w:t xml:space="preserve"> interference based on measurement reports.</w:t>
      </w:r>
      <w:bookmarkEnd w:id="1"/>
    </w:p>
    <w:p w14:paraId="34448CB6" w14:textId="72453F87" w:rsidR="009B6397" w:rsidRPr="009B6397" w:rsidRDefault="009B6397" w:rsidP="009E36C8">
      <w:pPr>
        <w:pStyle w:val="Observation"/>
        <w:jc w:val="both"/>
        <w:rPr>
          <w:rFonts w:ascii="Times New Roman" w:hAnsi="Times New Roman" w:cs="Times New Roman"/>
        </w:rPr>
      </w:pPr>
      <w:r>
        <w:rPr>
          <w:rFonts w:ascii="Times New Roman" w:hAnsi="Times New Roman" w:cs="Times New Roman"/>
        </w:rPr>
        <w:t xml:space="preserve"> </w:t>
      </w:r>
      <w:bookmarkStart w:id="2" w:name="_Toc490263638"/>
      <w:r>
        <w:rPr>
          <w:rFonts w:ascii="Times New Roman" w:hAnsi="Times New Roman" w:cs="Times New Roman"/>
        </w:rPr>
        <w:t xml:space="preserve">If the network knows that the UE is flying, the network can configure UE to transmit uplink reference signals (e.g. SRS) and </w:t>
      </w:r>
      <w:r w:rsidR="00DE6049">
        <w:rPr>
          <w:rFonts w:ascii="Times New Roman" w:hAnsi="Times New Roman" w:cs="Times New Roman"/>
        </w:rPr>
        <w:t>measure the signal strength</w:t>
      </w:r>
      <w:r w:rsidR="00DB47A0">
        <w:rPr>
          <w:rFonts w:ascii="Times New Roman" w:hAnsi="Times New Roman" w:cs="Times New Roman"/>
        </w:rPr>
        <w:t xml:space="preserve"> from the received reference signals.</w:t>
      </w:r>
      <w:bookmarkEnd w:id="2"/>
      <w:r>
        <w:rPr>
          <w:rFonts w:ascii="Times New Roman" w:hAnsi="Times New Roman" w:cs="Times New Roman"/>
        </w:rPr>
        <w:t xml:space="preserve"> </w:t>
      </w:r>
    </w:p>
    <w:p w14:paraId="334A2AFE" w14:textId="6410DC94" w:rsidR="003833AB" w:rsidRPr="00B86F21" w:rsidRDefault="003833AB" w:rsidP="009E36C8">
      <w:pPr>
        <w:pStyle w:val="Heading2"/>
        <w:jc w:val="both"/>
        <w:rPr>
          <w:rFonts w:ascii="Times New Roman" w:hAnsi="Times New Roman" w:cs="Times New Roman"/>
        </w:rPr>
      </w:pPr>
      <w:r w:rsidRPr="00B86F21">
        <w:rPr>
          <w:rFonts w:ascii="Times New Roman" w:hAnsi="Times New Roman" w:cs="Times New Roman"/>
        </w:rPr>
        <w:t>Network does not know if the UE is flying but knows if the UE is drone capable</w:t>
      </w:r>
    </w:p>
    <w:p w14:paraId="12E51447" w14:textId="06394664" w:rsidR="003324C7" w:rsidRDefault="002C0758" w:rsidP="009E36C8">
      <w:pPr>
        <w:jc w:val="both"/>
        <w:rPr>
          <w:rFonts w:ascii="Times New Roman" w:hAnsi="Times New Roman" w:cs="Times New Roman"/>
          <w:lang w:val="en-GB"/>
        </w:rPr>
      </w:pPr>
      <w:r>
        <w:rPr>
          <w:rFonts w:ascii="Times New Roman" w:hAnsi="Times New Roman" w:cs="Times New Roman"/>
          <w:lang w:val="en-GB"/>
        </w:rPr>
        <w:t xml:space="preserve">In this case, the network only knows the UE is drone capable but does not know the operating mode of the UE (on the ground or in the sky). </w:t>
      </w:r>
      <w:r w:rsidR="00E63BF6">
        <w:rPr>
          <w:rFonts w:ascii="Times New Roman" w:hAnsi="Times New Roman" w:cs="Times New Roman"/>
          <w:lang w:val="en-GB"/>
        </w:rPr>
        <w:t xml:space="preserve">Since the network knows the UE is drone capable, the network can configure drone capable UE specific measurements to estimate the interference accordingly. </w:t>
      </w:r>
      <w:r w:rsidR="00331FBD">
        <w:rPr>
          <w:rFonts w:ascii="Times New Roman" w:hAnsi="Times New Roman" w:cs="Times New Roman"/>
          <w:lang w:val="en-GB"/>
        </w:rPr>
        <w:t xml:space="preserve">The measurement configurations can be applied regardless of the operating mode of the UE. </w:t>
      </w:r>
      <w:r w:rsidR="00892774">
        <w:rPr>
          <w:rFonts w:ascii="Times New Roman" w:hAnsi="Times New Roman" w:cs="Times New Roman"/>
          <w:lang w:val="en-GB"/>
        </w:rPr>
        <w:t>Alternatively, the network may also</w:t>
      </w:r>
      <w:r w:rsidR="000742AF">
        <w:rPr>
          <w:rFonts w:ascii="Times New Roman" w:hAnsi="Times New Roman" w:cs="Times New Roman"/>
          <w:lang w:val="en-GB"/>
        </w:rPr>
        <w:t xml:space="preserve"> perform </w:t>
      </w:r>
      <w:r w:rsidR="00892774">
        <w:rPr>
          <w:rFonts w:ascii="Times New Roman" w:hAnsi="Times New Roman" w:cs="Times New Roman"/>
          <w:lang w:val="en-GB"/>
        </w:rPr>
        <w:t>measurements by configuring periodic or aperiodic</w:t>
      </w:r>
      <w:r w:rsidR="00892774" w:rsidRPr="00FE330C">
        <w:rPr>
          <w:rFonts w:ascii="Times New Roman" w:hAnsi="Times New Roman" w:cs="Times New Roman"/>
          <w:lang w:val="en-GB"/>
        </w:rPr>
        <w:t xml:space="preserve"> t</w:t>
      </w:r>
      <w:r w:rsidR="00892774">
        <w:rPr>
          <w:rFonts w:ascii="Times New Roman" w:hAnsi="Times New Roman" w:cs="Times New Roman"/>
          <w:lang w:val="en-GB"/>
        </w:rPr>
        <w:t xml:space="preserve">ransmission of uplink reference </w:t>
      </w:r>
      <w:r w:rsidR="00892774" w:rsidRPr="00FE330C">
        <w:rPr>
          <w:rFonts w:ascii="Times New Roman" w:hAnsi="Times New Roman" w:cs="Times New Roman"/>
          <w:lang w:val="en-GB"/>
        </w:rPr>
        <w:t>signals and then measure</w:t>
      </w:r>
      <w:r w:rsidR="00892774">
        <w:rPr>
          <w:rFonts w:ascii="Times New Roman" w:hAnsi="Times New Roman" w:cs="Times New Roman"/>
          <w:lang w:val="en-GB"/>
        </w:rPr>
        <w:t>s</w:t>
      </w:r>
      <w:r w:rsidR="00892774" w:rsidRPr="00FE330C">
        <w:rPr>
          <w:rFonts w:ascii="Times New Roman" w:hAnsi="Times New Roman" w:cs="Times New Roman"/>
          <w:lang w:val="en-GB"/>
        </w:rPr>
        <w:t xml:space="preserve"> the </w:t>
      </w:r>
      <w:r w:rsidR="00763E49">
        <w:rPr>
          <w:rFonts w:ascii="Times New Roman" w:hAnsi="Times New Roman" w:cs="Times New Roman"/>
          <w:lang w:val="en-GB"/>
        </w:rPr>
        <w:t>signal strength</w:t>
      </w:r>
      <w:r w:rsidR="000F4606">
        <w:rPr>
          <w:rFonts w:ascii="Times New Roman" w:hAnsi="Times New Roman" w:cs="Times New Roman"/>
          <w:lang w:val="en-GB"/>
        </w:rPr>
        <w:t xml:space="preserve"> from the UE</w:t>
      </w:r>
      <w:r w:rsidR="00892774" w:rsidRPr="00FE330C">
        <w:rPr>
          <w:rFonts w:ascii="Times New Roman" w:hAnsi="Times New Roman" w:cs="Times New Roman"/>
          <w:lang w:val="en-GB"/>
        </w:rPr>
        <w:t>.</w:t>
      </w:r>
    </w:p>
    <w:p w14:paraId="4CBFD2AB" w14:textId="3EAB5B12" w:rsidR="003833AB" w:rsidRDefault="003324C7" w:rsidP="009E36C8">
      <w:pPr>
        <w:jc w:val="both"/>
        <w:rPr>
          <w:rFonts w:ascii="Times New Roman" w:hAnsi="Times New Roman" w:cs="Times New Roman"/>
          <w:lang w:val="en-GB"/>
        </w:rPr>
      </w:pPr>
      <w:r>
        <w:rPr>
          <w:rFonts w:ascii="Times New Roman" w:hAnsi="Times New Roman" w:cs="Times New Roman"/>
          <w:lang w:val="en-GB"/>
        </w:rPr>
        <w:lastRenderedPageBreak/>
        <w:t>We expect that the main connectivity demand of drone capable UEs come from the sky and do not expect frequent connectivity of drone capable UEs on the ground. Therefore, though the measurement configurations</w:t>
      </w:r>
      <w:r w:rsidR="00892774">
        <w:rPr>
          <w:rFonts w:ascii="Times New Roman" w:hAnsi="Times New Roman" w:cs="Times New Roman"/>
          <w:lang w:val="en-GB"/>
        </w:rPr>
        <w:t xml:space="preserve"> and/or </w:t>
      </w:r>
      <w:r w:rsidR="00892774" w:rsidRPr="00FE330C">
        <w:rPr>
          <w:rFonts w:ascii="Times New Roman" w:hAnsi="Times New Roman" w:cs="Times New Roman"/>
          <w:lang w:val="en-GB"/>
        </w:rPr>
        <w:t>t</w:t>
      </w:r>
      <w:r w:rsidR="00892774">
        <w:rPr>
          <w:rFonts w:ascii="Times New Roman" w:hAnsi="Times New Roman" w:cs="Times New Roman"/>
          <w:lang w:val="en-GB"/>
        </w:rPr>
        <w:t xml:space="preserve">ransmission of uplink reference </w:t>
      </w:r>
      <w:r w:rsidR="00892774" w:rsidRPr="00FE330C">
        <w:rPr>
          <w:rFonts w:ascii="Times New Roman" w:hAnsi="Times New Roman" w:cs="Times New Roman"/>
          <w:lang w:val="en-GB"/>
        </w:rPr>
        <w:t>signals</w:t>
      </w:r>
      <w:r>
        <w:rPr>
          <w:rFonts w:ascii="Times New Roman" w:hAnsi="Times New Roman" w:cs="Times New Roman"/>
          <w:lang w:val="en-GB"/>
        </w:rPr>
        <w:t xml:space="preserve"> are applied regardless of the operating mode of the UE, t</w:t>
      </w:r>
      <w:r w:rsidR="000F513B">
        <w:rPr>
          <w:rFonts w:ascii="Times New Roman" w:hAnsi="Times New Roman" w:cs="Times New Roman"/>
          <w:lang w:val="en-GB"/>
        </w:rPr>
        <w:t>his will not impose much additional measurements</w:t>
      </w:r>
      <w:r w:rsidR="00892774">
        <w:rPr>
          <w:rFonts w:ascii="Times New Roman" w:hAnsi="Times New Roman" w:cs="Times New Roman"/>
          <w:lang w:val="en-GB"/>
        </w:rPr>
        <w:t xml:space="preserve"> and/or uplink transmission</w:t>
      </w:r>
      <w:r w:rsidR="000F513B">
        <w:rPr>
          <w:rFonts w:ascii="Times New Roman" w:hAnsi="Times New Roman" w:cs="Times New Roman"/>
          <w:lang w:val="en-GB"/>
        </w:rPr>
        <w:t xml:space="preserve"> burden compared to the case when the network knows if the UE is flying. </w:t>
      </w:r>
    </w:p>
    <w:p w14:paraId="38AAEAF6" w14:textId="4CA8D5C0" w:rsidR="00254AE0" w:rsidRDefault="00254AE0" w:rsidP="009E36C8">
      <w:pPr>
        <w:pStyle w:val="Observation"/>
        <w:jc w:val="both"/>
        <w:rPr>
          <w:rFonts w:ascii="Times New Roman" w:hAnsi="Times New Roman" w:cs="Times New Roman"/>
        </w:rPr>
      </w:pPr>
      <w:bookmarkStart w:id="3" w:name="_Toc490263639"/>
      <w:r>
        <w:rPr>
          <w:rFonts w:ascii="Times New Roman" w:hAnsi="Times New Roman" w:cs="Times New Roman"/>
        </w:rPr>
        <w:t xml:space="preserve">If the network knows that the UE is </w:t>
      </w:r>
      <w:r w:rsidR="00B30697">
        <w:rPr>
          <w:rFonts w:ascii="Times New Roman" w:hAnsi="Times New Roman" w:cs="Times New Roman"/>
        </w:rPr>
        <w:t>drone capable</w:t>
      </w:r>
      <w:r>
        <w:rPr>
          <w:rFonts w:ascii="Times New Roman" w:hAnsi="Times New Roman" w:cs="Times New Roman"/>
        </w:rPr>
        <w:t>, the network can configure UE measurements and detect the interference based on measurement reports.</w:t>
      </w:r>
      <w:bookmarkEnd w:id="3"/>
    </w:p>
    <w:p w14:paraId="75CAA172" w14:textId="32E2DCC9" w:rsidR="00254AE0" w:rsidRPr="00254AE0" w:rsidRDefault="00254AE0" w:rsidP="009E36C8">
      <w:pPr>
        <w:pStyle w:val="Observation"/>
        <w:jc w:val="both"/>
        <w:rPr>
          <w:rFonts w:ascii="Times New Roman" w:hAnsi="Times New Roman" w:cs="Times New Roman"/>
        </w:rPr>
      </w:pPr>
      <w:r>
        <w:rPr>
          <w:rFonts w:ascii="Times New Roman" w:hAnsi="Times New Roman" w:cs="Times New Roman"/>
        </w:rPr>
        <w:t xml:space="preserve"> </w:t>
      </w:r>
      <w:bookmarkStart w:id="4" w:name="_Toc490263640"/>
      <w:r>
        <w:rPr>
          <w:rFonts w:ascii="Times New Roman" w:hAnsi="Times New Roman" w:cs="Times New Roman"/>
        </w:rPr>
        <w:t>If the network knows that the</w:t>
      </w:r>
      <w:r w:rsidR="00B30697">
        <w:rPr>
          <w:rFonts w:ascii="Times New Roman" w:hAnsi="Times New Roman" w:cs="Times New Roman"/>
        </w:rPr>
        <w:t xml:space="preserve"> UE is capable</w:t>
      </w:r>
      <w:r>
        <w:rPr>
          <w:rFonts w:ascii="Times New Roman" w:hAnsi="Times New Roman" w:cs="Times New Roman"/>
        </w:rPr>
        <w:t xml:space="preserve">, the network can configure UE to transmit uplink reference signals (e.g. SRS) and </w:t>
      </w:r>
      <w:r w:rsidR="00032A65">
        <w:rPr>
          <w:rFonts w:ascii="Times New Roman" w:hAnsi="Times New Roman" w:cs="Times New Roman"/>
        </w:rPr>
        <w:t>measure the signal strength</w:t>
      </w:r>
      <w:r>
        <w:rPr>
          <w:rFonts w:ascii="Times New Roman" w:hAnsi="Times New Roman" w:cs="Times New Roman"/>
        </w:rPr>
        <w:t xml:space="preserve"> from the received reference signals.</w:t>
      </w:r>
      <w:bookmarkEnd w:id="4"/>
      <w:r>
        <w:rPr>
          <w:rFonts w:ascii="Times New Roman" w:hAnsi="Times New Roman" w:cs="Times New Roman"/>
        </w:rPr>
        <w:t xml:space="preserve"> </w:t>
      </w:r>
    </w:p>
    <w:p w14:paraId="7F7A10D9" w14:textId="2F8ADB36" w:rsidR="003833AB" w:rsidRPr="00B86F21" w:rsidRDefault="003833AB" w:rsidP="009E36C8">
      <w:pPr>
        <w:pStyle w:val="Heading2"/>
        <w:jc w:val="both"/>
        <w:rPr>
          <w:rFonts w:ascii="Times New Roman" w:hAnsi="Times New Roman" w:cs="Times New Roman"/>
        </w:rPr>
      </w:pPr>
      <w:r w:rsidRPr="00B86F21">
        <w:rPr>
          <w:rFonts w:ascii="Times New Roman" w:hAnsi="Times New Roman" w:cs="Times New Roman"/>
        </w:rPr>
        <w:t>Network neither knows if the UE is flying nor if the UE is drone capable</w:t>
      </w:r>
    </w:p>
    <w:p w14:paraId="31EB3862" w14:textId="77777777" w:rsidR="00892774" w:rsidRDefault="00691D22" w:rsidP="009E36C8">
      <w:pPr>
        <w:jc w:val="both"/>
        <w:rPr>
          <w:rFonts w:ascii="Times New Roman" w:hAnsi="Times New Roman" w:cs="Times New Roman"/>
        </w:rPr>
      </w:pPr>
      <w:r>
        <w:rPr>
          <w:rFonts w:ascii="Times New Roman" w:hAnsi="Times New Roman" w:cs="Times New Roman"/>
        </w:rPr>
        <w:t xml:space="preserve">If the network </w:t>
      </w:r>
      <w:r w:rsidRPr="00B86F21">
        <w:rPr>
          <w:rFonts w:ascii="Times New Roman" w:hAnsi="Times New Roman" w:cs="Times New Roman"/>
        </w:rPr>
        <w:t>neither knows if the UE is flying nor if the UE is drone capable</w:t>
      </w:r>
      <w:r>
        <w:rPr>
          <w:rFonts w:ascii="Times New Roman" w:hAnsi="Times New Roman" w:cs="Times New Roman"/>
        </w:rPr>
        <w:t xml:space="preserve">, it is tricky to detect the interference generated by the UE. </w:t>
      </w:r>
      <w:r w:rsidRPr="00691D22">
        <w:rPr>
          <w:rFonts w:ascii="Times New Roman" w:hAnsi="Times New Roman" w:cs="Times New Roman"/>
        </w:rPr>
        <w:t xml:space="preserve">It is an overkill </w:t>
      </w:r>
      <w:r>
        <w:rPr>
          <w:rFonts w:ascii="Times New Roman" w:hAnsi="Times New Roman" w:cs="Times New Roman"/>
        </w:rPr>
        <w:t>for</w:t>
      </w:r>
      <w:r w:rsidRPr="00691D22">
        <w:rPr>
          <w:rFonts w:ascii="Times New Roman" w:hAnsi="Times New Roman" w:cs="Times New Roman"/>
        </w:rPr>
        <w:t xml:space="preserve"> the network to </w:t>
      </w:r>
      <w:r>
        <w:rPr>
          <w:rFonts w:ascii="Times New Roman" w:hAnsi="Times New Roman" w:cs="Times New Roman"/>
        </w:rPr>
        <w:t>detect interference caused by</w:t>
      </w:r>
      <w:r w:rsidR="00892774">
        <w:rPr>
          <w:rFonts w:ascii="Times New Roman" w:hAnsi="Times New Roman" w:cs="Times New Roman"/>
        </w:rPr>
        <w:t xml:space="preserve"> every </w:t>
      </w:r>
      <w:r w:rsidRPr="00691D22">
        <w:rPr>
          <w:rFonts w:ascii="Times New Roman" w:hAnsi="Times New Roman" w:cs="Times New Roman"/>
        </w:rPr>
        <w:t xml:space="preserve">UE that may potentially be flying. </w:t>
      </w:r>
      <w:r w:rsidR="00892774" w:rsidRPr="00691D22">
        <w:rPr>
          <w:rFonts w:ascii="Times New Roman" w:hAnsi="Times New Roman" w:cs="Times New Roman"/>
        </w:rPr>
        <w:t>Therefore, it seems reasonable that</w:t>
      </w:r>
      <w:r w:rsidR="00892774">
        <w:rPr>
          <w:rFonts w:ascii="Times New Roman" w:hAnsi="Times New Roman" w:cs="Times New Roman"/>
        </w:rPr>
        <w:t xml:space="preserve"> the network starts to detect the interference when triggered by some special events such as sudden network performance degradation and emergency events.</w:t>
      </w:r>
    </w:p>
    <w:p w14:paraId="1C9C5AF4" w14:textId="52BE0A7D" w:rsidR="000F4606" w:rsidRDefault="00892774" w:rsidP="009E36C8">
      <w:pPr>
        <w:jc w:val="both"/>
        <w:rPr>
          <w:rFonts w:ascii="Times New Roman" w:hAnsi="Times New Roman" w:cs="Times New Roman"/>
          <w:lang w:val="en-GB"/>
        </w:rPr>
      </w:pPr>
      <w:r>
        <w:rPr>
          <w:rFonts w:ascii="Times New Roman" w:hAnsi="Times New Roman" w:cs="Times New Roman"/>
        </w:rPr>
        <w:t>Assuming</w:t>
      </w:r>
      <w:r w:rsidRPr="00892774">
        <w:rPr>
          <w:rFonts w:ascii="Times New Roman" w:hAnsi="Times New Roman" w:cs="Times New Roman"/>
        </w:rPr>
        <w:t xml:space="preserve"> now that the network has </w:t>
      </w:r>
      <w:r>
        <w:rPr>
          <w:rFonts w:ascii="Times New Roman" w:hAnsi="Times New Roman" w:cs="Times New Roman"/>
        </w:rPr>
        <w:t>been triggered by some</w:t>
      </w:r>
      <w:r w:rsidRPr="00892774">
        <w:rPr>
          <w:rFonts w:ascii="Times New Roman" w:hAnsi="Times New Roman" w:cs="Times New Roman"/>
        </w:rPr>
        <w:t xml:space="preserve"> event</w:t>
      </w:r>
      <w:r>
        <w:rPr>
          <w:rFonts w:ascii="Times New Roman" w:hAnsi="Times New Roman" w:cs="Times New Roman"/>
        </w:rPr>
        <w:t xml:space="preserve">(s), it starts to detect the interference. </w:t>
      </w:r>
      <w:r w:rsidRPr="00892774">
        <w:rPr>
          <w:rFonts w:ascii="Times New Roman" w:hAnsi="Times New Roman" w:cs="Times New Roman"/>
        </w:rPr>
        <w:t>The network then can scan through the connected UEs to identify the ones that are potentially flying</w:t>
      </w:r>
      <w:r>
        <w:rPr>
          <w:rFonts w:ascii="Times New Roman" w:hAnsi="Times New Roman" w:cs="Times New Roman"/>
        </w:rPr>
        <w:t xml:space="preserve"> and thus causing the interference</w:t>
      </w:r>
      <w:r w:rsidRPr="00892774">
        <w:rPr>
          <w:rFonts w:ascii="Times New Roman" w:hAnsi="Times New Roman" w:cs="Times New Roman"/>
        </w:rPr>
        <w:t>.</w:t>
      </w:r>
      <w:r>
        <w:rPr>
          <w:rFonts w:ascii="Times New Roman" w:hAnsi="Times New Roman" w:cs="Times New Roman"/>
        </w:rPr>
        <w:t xml:space="preserve"> To this end,</w:t>
      </w:r>
      <w:r w:rsidR="00F269F7">
        <w:rPr>
          <w:rFonts w:ascii="Times New Roman" w:hAnsi="Times New Roman" w:cs="Times New Roman"/>
        </w:rPr>
        <w:t xml:space="preserve"> </w:t>
      </w:r>
      <w:r w:rsidR="000F4606">
        <w:rPr>
          <w:rFonts w:ascii="Times New Roman" w:hAnsi="Times New Roman" w:cs="Times New Roman"/>
        </w:rPr>
        <w:t>t</w:t>
      </w:r>
      <w:r w:rsidRPr="00892774">
        <w:rPr>
          <w:rFonts w:ascii="Times New Roman" w:hAnsi="Times New Roman" w:cs="Times New Roman"/>
        </w:rPr>
        <w:t>he network then can scan through the co</w:t>
      </w:r>
      <w:r w:rsidR="000F4606">
        <w:rPr>
          <w:rFonts w:ascii="Times New Roman" w:hAnsi="Times New Roman" w:cs="Times New Roman"/>
        </w:rPr>
        <w:t>nnected UEs and</w:t>
      </w:r>
      <w:r w:rsidRPr="00892774">
        <w:rPr>
          <w:rFonts w:ascii="Times New Roman" w:hAnsi="Times New Roman" w:cs="Times New Roman"/>
        </w:rPr>
        <w:t xml:space="preserve"> identify </w:t>
      </w:r>
      <w:r w:rsidR="000F4606">
        <w:rPr>
          <w:rFonts w:ascii="Times New Roman" w:hAnsi="Times New Roman" w:cs="Times New Roman"/>
        </w:rPr>
        <w:t>a set of suspicious UEs</w:t>
      </w:r>
      <w:r w:rsidRPr="00892774">
        <w:rPr>
          <w:rFonts w:ascii="Times New Roman" w:hAnsi="Times New Roman" w:cs="Times New Roman"/>
        </w:rPr>
        <w:t>.</w:t>
      </w:r>
      <w:r>
        <w:rPr>
          <w:rFonts w:ascii="Times New Roman" w:hAnsi="Times New Roman" w:cs="Times New Roman"/>
        </w:rPr>
        <w:t xml:space="preserve"> </w:t>
      </w:r>
      <w:r w:rsidR="006B4859">
        <w:rPr>
          <w:rFonts w:ascii="Times New Roman" w:hAnsi="Times New Roman" w:cs="Times New Roman"/>
        </w:rPr>
        <w:t>For example, UEs persistently hav</w:t>
      </w:r>
      <w:r w:rsidR="004E6657">
        <w:rPr>
          <w:rFonts w:ascii="Times New Roman" w:hAnsi="Times New Roman" w:cs="Times New Roman"/>
        </w:rPr>
        <w:t>ing</w:t>
      </w:r>
      <w:r w:rsidR="006B4859">
        <w:rPr>
          <w:rFonts w:ascii="Times New Roman" w:hAnsi="Times New Roman" w:cs="Times New Roman"/>
        </w:rPr>
        <w:t xml:space="preserve"> high RSRP values, but low RSRQ values associated with serving and neighbor cell measurements may be suspects. </w:t>
      </w:r>
      <w:r w:rsidR="000F4606">
        <w:rPr>
          <w:rFonts w:ascii="Times New Roman" w:hAnsi="Times New Roman" w:cs="Times New Roman"/>
        </w:rPr>
        <w:t xml:space="preserve">For these suspicious UEs, </w:t>
      </w:r>
      <w:r w:rsidR="000F4606">
        <w:rPr>
          <w:rFonts w:ascii="Times New Roman" w:hAnsi="Times New Roman" w:cs="Times New Roman"/>
          <w:lang w:val="en-GB"/>
        </w:rPr>
        <w:t>the network can configure UE specific measurements to estimate the interference accordingly.</w:t>
      </w:r>
    </w:p>
    <w:p w14:paraId="165EBEF9" w14:textId="4C4D812E" w:rsidR="00815240" w:rsidRDefault="00605B54" w:rsidP="009E36C8">
      <w:pPr>
        <w:pStyle w:val="Observation"/>
        <w:jc w:val="both"/>
        <w:rPr>
          <w:rFonts w:ascii="Times New Roman" w:hAnsi="Times New Roman" w:cs="Times New Roman"/>
        </w:rPr>
      </w:pPr>
      <w:bookmarkStart w:id="5" w:name="_Toc490263641"/>
      <w:r>
        <w:rPr>
          <w:rFonts w:ascii="Times New Roman" w:hAnsi="Times New Roman" w:cs="Times New Roman"/>
        </w:rPr>
        <w:t xml:space="preserve">If the network </w:t>
      </w:r>
      <w:r w:rsidRPr="00B86F21">
        <w:rPr>
          <w:rFonts w:ascii="Times New Roman" w:hAnsi="Times New Roman" w:cs="Times New Roman"/>
        </w:rPr>
        <w:t>neither knows if the UE is flying nor if the UE is drone capable</w:t>
      </w:r>
      <w:r>
        <w:rPr>
          <w:rFonts w:ascii="Times New Roman" w:hAnsi="Times New Roman" w:cs="Times New Roman"/>
        </w:rPr>
        <w:t>,</w:t>
      </w:r>
      <w:r w:rsidRPr="00691D22">
        <w:rPr>
          <w:rFonts w:ascii="Times New Roman" w:hAnsi="Times New Roman" w:cs="Times New Roman"/>
        </w:rPr>
        <w:t xml:space="preserve"> </w:t>
      </w:r>
      <w:r>
        <w:rPr>
          <w:rFonts w:ascii="Times New Roman" w:hAnsi="Times New Roman" w:cs="Times New Roman"/>
        </w:rPr>
        <w:t>i</w:t>
      </w:r>
      <w:r w:rsidR="00892774" w:rsidRPr="00691D22">
        <w:rPr>
          <w:rFonts w:ascii="Times New Roman" w:hAnsi="Times New Roman" w:cs="Times New Roman"/>
        </w:rPr>
        <w:t xml:space="preserve">t is an overkill </w:t>
      </w:r>
      <w:r w:rsidR="00892774">
        <w:rPr>
          <w:rFonts w:ascii="Times New Roman" w:hAnsi="Times New Roman" w:cs="Times New Roman"/>
        </w:rPr>
        <w:t>for</w:t>
      </w:r>
      <w:r w:rsidR="00892774" w:rsidRPr="00691D22">
        <w:rPr>
          <w:rFonts w:ascii="Times New Roman" w:hAnsi="Times New Roman" w:cs="Times New Roman"/>
        </w:rPr>
        <w:t xml:space="preserve"> the network to</w:t>
      </w:r>
      <w:r>
        <w:rPr>
          <w:rFonts w:ascii="Times New Roman" w:hAnsi="Times New Roman" w:cs="Times New Roman"/>
        </w:rPr>
        <w:t xml:space="preserve"> keep</w:t>
      </w:r>
      <w:r w:rsidR="00892774" w:rsidRPr="00691D22">
        <w:rPr>
          <w:rFonts w:ascii="Times New Roman" w:hAnsi="Times New Roman" w:cs="Times New Roman"/>
        </w:rPr>
        <w:t xml:space="preserve"> </w:t>
      </w:r>
      <w:r w:rsidR="00892774">
        <w:rPr>
          <w:rFonts w:ascii="Times New Roman" w:hAnsi="Times New Roman" w:cs="Times New Roman"/>
        </w:rPr>
        <w:t>detect</w:t>
      </w:r>
      <w:r>
        <w:rPr>
          <w:rFonts w:ascii="Times New Roman" w:hAnsi="Times New Roman" w:cs="Times New Roman"/>
        </w:rPr>
        <w:t>ing the potential</w:t>
      </w:r>
      <w:r w:rsidR="00892774">
        <w:rPr>
          <w:rFonts w:ascii="Times New Roman" w:hAnsi="Times New Roman" w:cs="Times New Roman"/>
        </w:rPr>
        <w:t xml:space="preserve"> interference caused </w:t>
      </w:r>
      <w:r>
        <w:rPr>
          <w:rFonts w:ascii="Times New Roman" w:hAnsi="Times New Roman" w:cs="Times New Roman"/>
        </w:rPr>
        <w:t>by the</w:t>
      </w:r>
      <w:r w:rsidR="00892774">
        <w:rPr>
          <w:rFonts w:ascii="Times New Roman" w:hAnsi="Times New Roman" w:cs="Times New Roman"/>
        </w:rPr>
        <w:t xml:space="preserve"> </w:t>
      </w:r>
      <w:r w:rsidR="00892774" w:rsidRPr="00691D22">
        <w:rPr>
          <w:rFonts w:ascii="Times New Roman" w:hAnsi="Times New Roman" w:cs="Times New Roman"/>
        </w:rPr>
        <w:t>UE.</w:t>
      </w:r>
      <w:bookmarkEnd w:id="5"/>
    </w:p>
    <w:p w14:paraId="7927DE57" w14:textId="17AEA39C" w:rsidR="00892774" w:rsidRDefault="00F84679" w:rsidP="009E36C8">
      <w:pPr>
        <w:pStyle w:val="Observation"/>
        <w:jc w:val="both"/>
        <w:rPr>
          <w:rFonts w:ascii="Times New Roman" w:hAnsi="Times New Roman" w:cs="Times New Roman"/>
        </w:rPr>
      </w:pPr>
      <w:bookmarkStart w:id="6" w:name="_Toc490263642"/>
      <w:r>
        <w:rPr>
          <w:rFonts w:ascii="Times New Roman" w:hAnsi="Times New Roman" w:cs="Times New Roman"/>
        </w:rPr>
        <w:t>For UEs whose operating mode (on the ground or in the sky) and drone capability not known to the network, it is</w:t>
      </w:r>
      <w:r w:rsidRPr="00F84679">
        <w:rPr>
          <w:rFonts w:ascii="Times New Roman" w:hAnsi="Times New Roman" w:cs="Times New Roman"/>
        </w:rPr>
        <w:t xml:space="preserve"> reasonable that the network starts to detect the interference </w:t>
      </w:r>
      <w:r>
        <w:rPr>
          <w:rFonts w:ascii="Times New Roman" w:hAnsi="Times New Roman" w:cs="Times New Roman"/>
        </w:rPr>
        <w:t xml:space="preserve">only </w:t>
      </w:r>
      <w:r w:rsidRPr="00F84679">
        <w:rPr>
          <w:rFonts w:ascii="Times New Roman" w:hAnsi="Times New Roman" w:cs="Times New Roman"/>
        </w:rPr>
        <w:t>when triggered by some special events</w:t>
      </w:r>
      <w:r>
        <w:rPr>
          <w:rFonts w:ascii="Times New Roman" w:hAnsi="Times New Roman" w:cs="Times New Roman"/>
        </w:rPr>
        <w:t>.</w:t>
      </w:r>
      <w:bookmarkEnd w:id="6"/>
    </w:p>
    <w:p w14:paraId="21C76274" w14:textId="794968CA" w:rsidR="009E36C8" w:rsidRPr="00B86F21" w:rsidRDefault="009E36C8" w:rsidP="009E36C8">
      <w:pPr>
        <w:pStyle w:val="Observation"/>
        <w:jc w:val="both"/>
        <w:rPr>
          <w:rFonts w:ascii="Times New Roman" w:hAnsi="Times New Roman" w:cs="Times New Roman"/>
        </w:rPr>
      </w:pPr>
      <w:bookmarkStart w:id="7" w:name="_Toc490263643"/>
      <w:r>
        <w:rPr>
          <w:rFonts w:ascii="Times New Roman" w:hAnsi="Times New Roman" w:cs="Times New Roman"/>
        </w:rPr>
        <w:t>If the network decides to detect interference from a UE, it can configure UE measurements and detect the interferen</w:t>
      </w:r>
      <w:r w:rsidR="00D615BA">
        <w:rPr>
          <w:rFonts w:ascii="Times New Roman" w:hAnsi="Times New Roman" w:cs="Times New Roman"/>
        </w:rPr>
        <w:t>ce based on measurement reports</w:t>
      </w:r>
      <w:r>
        <w:rPr>
          <w:rFonts w:ascii="Times New Roman" w:hAnsi="Times New Roman" w:cs="Times New Roman"/>
        </w:rPr>
        <w:t>.</w:t>
      </w:r>
      <w:bookmarkEnd w:id="7"/>
    </w:p>
    <w:p w14:paraId="4619DCFC" w14:textId="23B0494A" w:rsidR="00815240" w:rsidRPr="00402ED4" w:rsidRDefault="00A05947" w:rsidP="009E36C8">
      <w:pPr>
        <w:pStyle w:val="Proposal"/>
        <w:jc w:val="both"/>
        <w:rPr>
          <w:rFonts w:ascii="Times New Roman" w:hAnsi="Times New Roman" w:cs="Times New Roman"/>
        </w:rPr>
      </w:pPr>
      <w:bookmarkStart w:id="8" w:name="_Toc489273491"/>
      <w:bookmarkStart w:id="9" w:name="_Toc489273499"/>
      <w:bookmarkStart w:id="10" w:name="_Toc489299463"/>
      <w:bookmarkStart w:id="11" w:name="_Toc489299502"/>
      <w:bookmarkStart w:id="12" w:name="_Toc489627297"/>
      <w:bookmarkStart w:id="13" w:name="_Toc489627406"/>
      <w:bookmarkStart w:id="14" w:name="_Toc489628905"/>
      <w:bookmarkStart w:id="15" w:name="_Toc490204969"/>
      <w:bookmarkStart w:id="16" w:name="_Toc490263644"/>
      <w:r>
        <w:rPr>
          <w:rFonts w:ascii="Times New Roman" w:hAnsi="Times New Roman" w:cs="Times New Roman"/>
        </w:rPr>
        <w:t>RAN1 discusses if there are specific RAN1 aspects in interference detection that requires study</w:t>
      </w:r>
      <w:r w:rsidR="00815240" w:rsidRPr="00B86F21">
        <w:rPr>
          <w:rFonts w:ascii="Times New Roman" w:hAnsi="Times New Roman" w:cs="Times New Roman"/>
        </w:rPr>
        <w:t>.</w:t>
      </w:r>
      <w:bookmarkEnd w:id="8"/>
      <w:bookmarkEnd w:id="9"/>
      <w:bookmarkEnd w:id="10"/>
      <w:bookmarkEnd w:id="11"/>
      <w:bookmarkEnd w:id="12"/>
      <w:bookmarkEnd w:id="13"/>
      <w:bookmarkEnd w:id="14"/>
      <w:bookmarkEnd w:id="15"/>
      <w:bookmarkEnd w:id="16"/>
    </w:p>
    <w:p w14:paraId="155891CD" w14:textId="77777777" w:rsidR="00C01F33" w:rsidRPr="00B86F21" w:rsidRDefault="00C01F33" w:rsidP="009E36C8">
      <w:pPr>
        <w:pStyle w:val="Heading1"/>
        <w:jc w:val="both"/>
        <w:rPr>
          <w:rFonts w:ascii="Times New Roman" w:hAnsi="Times New Roman" w:cs="Times New Roman"/>
        </w:rPr>
      </w:pPr>
      <w:r w:rsidRPr="00B86F21">
        <w:rPr>
          <w:rFonts w:ascii="Times New Roman" w:hAnsi="Times New Roman" w:cs="Times New Roman"/>
        </w:rPr>
        <w:t>Conclusion</w:t>
      </w:r>
      <w:r w:rsidR="00AE2FEB" w:rsidRPr="00B86F21">
        <w:rPr>
          <w:rFonts w:ascii="Times New Roman" w:hAnsi="Times New Roman" w:cs="Times New Roman"/>
        </w:rPr>
        <w:t>s</w:t>
      </w:r>
    </w:p>
    <w:p w14:paraId="2A2DF5CC" w14:textId="7C335072" w:rsidR="00B87BB5" w:rsidRPr="00B86F21" w:rsidRDefault="00165877" w:rsidP="009E36C8">
      <w:pPr>
        <w:pStyle w:val="BodyText"/>
        <w:jc w:val="both"/>
        <w:rPr>
          <w:rFonts w:ascii="Times New Roman" w:hAnsi="Times New Roman" w:cs="Times New Roman"/>
        </w:rPr>
      </w:pPr>
      <w:r w:rsidRPr="00B86F21">
        <w:rPr>
          <w:rFonts w:ascii="Times New Roman" w:hAnsi="Times New Roman" w:cs="Times New Roman"/>
        </w:rPr>
        <w:t xml:space="preserve">In this contribution, we discuss the </w:t>
      </w:r>
      <w:r w:rsidRPr="00B86F21">
        <w:rPr>
          <w:rFonts w:ascii="Times New Roman" w:eastAsia="MS Mincho" w:hAnsi="Times New Roman" w:cs="Times New Roman"/>
          <w:bCs/>
        </w:rPr>
        <w:t xml:space="preserve">remaining </w:t>
      </w:r>
      <w:r w:rsidRPr="00B86F21">
        <w:rPr>
          <w:rFonts w:ascii="Times New Roman" w:hAnsi="Times New Roman" w:cs="Times New Roman"/>
        </w:rPr>
        <w:t>evaluation assumptions for the study of enhance LTE support for aerial vehicles. W</w:t>
      </w:r>
      <w:r w:rsidR="00B87BB5" w:rsidRPr="00B86F21">
        <w:rPr>
          <w:rFonts w:ascii="Times New Roman" w:hAnsi="Times New Roman" w:cs="Times New Roman"/>
        </w:rPr>
        <w:t>e made the following observation:</w:t>
      </w:r>
    </w:p>
    <w:p w14:paraId="4AD0AB23" w14:textId="209B6F57" w:rsidR="00593695" w:rsidRDefault="00B87BB5">
      <w:pPr>
        <w:pStyle w:val="TOC1"/>
        <w:rPr>
          <w:rFonts w:asciiTheme="minorHAnsi" w:eastAsiaTheme="minorEastAsia" w:hAnsiTheme="minorHAnsi" w:cstheme="minorBidi"/>
          <w:b w:val="0"/>
          <w:sz w:val="22"/>
          <w:lang w:eastAsia="en-US"/>
        </w:rPr>
      </w:pPr>
      <w:r w:rsidRPr="00B86F21">
        <w:rPr>
          <w:b w:val="0"/>
          <w:bCs/>
        </w:rPr>
        <w:lastRenderedPageBreak/>
        <w:fldChar w:fldCharType="begin"/>
      </w:r>
      <w:r w:rsidRPr="00B86F21">
        <w:rPr>
          <w:bCs/>
        </w:rPr>
        <w:instrText xml:space="preserve"> TOC \n \h \z \t "Observation,1" </w:instrText>
      </w:r>
      <w:r w:rsidRPr="00B86F21">
        <w:rPr>
          <w:b w:val="0"/>
          <w:bCs/>
        </w:rPr>
        <w:fldChar w:fldCharType="separate"/>
      </w:r>
      <w:hyperlink w:anchor="_Toc490263637" w:history="1">
        <w:r w:rsidR="00593695" w:rsidRPr="001111A3">
          <w:rPr>
            <w:rStyle w:val="Hyperlink"/>
          </w:rPr>
          <w:t>Observation 1</w:t>
        </w:r>
        <w:r w:rsidR="00593695">
          <w:rPr>
            <w:rFonts w:asciiTheme="minorHAnsi" w:eastAsiaTheme="minorEastAsia" w:hAnsiTheme="minorHAnsi" w:cstheme="minorBidi"/>
            <w:b w:val="0"/>
            <w:sz w:val="22"/>
            <w:lang w:eastAsia="en-US"/>
          </w:rPr>
          <w:tab/>
        </w:r>
        <w:r w:rsidR="00593695" w:rsidRPr="001111A3">
          <w:rPr>
            <w:rStyle w:val="Hyperlink"/>
          </w:rPr>
          <w:t>If the network knows that the UE is flying, the network can configure UE measurements and detect the interference based on measurement reports.</w:t>
        </w:r>
      </w:hyperlink>
    </w:p>
    <w:p w14:paraId="424249B0" w14:textId="7171E76D" w:rsidR="00593695" w:rsidRDefault="00593695">
      <w:pPr>
        <w:pStyle w:val="TOC1"/>
        <w:rPr>
          <w:rFonts w:asciiTheme="minorHAnsi" w:eastAsiaTheme="minorEastAsia" w:hAnsiTheme="minorHAnsi" w:cstheme="minorBidi"/>
          <w:b w:val="0"/>
          <w:sz w:val="22"/>
          <w:lang w:eastAsia="en-US"/>
        </w:rPr>
      </w:pPr>
      <w:hyperlink w:anchor="_Toc490263638" w:history="1">
        <w:r w:rsidRPr="001111A3">
          <w:rPr>
            <w:rStyle w:val="Hyperlink"/>
          </w:rPr>
          <w:t>Observation 2</w:t>
        </w:r>
        <w:r>
          <w:rPr>
            <w:rFonts w:asciiTheme="minorHAnsi" w:eastAsiaTheme="minorEastAsia" w:hAnsiTheme="minorHAnsi" w:cstheme="minorBidi"/>
            <w:b w:val="0"/>
            <w:sz w:val="22"/>
            <w:lang w:eastAsia="en-US"/>
          </w:rPr>
          <w:tab/>
        </w:r>
        <w:r w:rsidRPr="001111A3">
          <w:rPr>
            <w:rStyle w:val="Hyperlink"/>
          </w:rPr>
          <w:t>If the network knows that the UE is flying, the network can configure UE to transmit uplink reference signals (e.g. SRS) and measure the signal strength from the received reference signals.</w:t>
        </w:r>
      </w:hyperlink>
    </w:p>
    <w:p w14:paraId="0411B4F7" w14:textId="52F7A3CF" w:rsidR="00593695" w:rsidRDefault="00593695">
      <w:pPr>
        <w:pStyle w:val="TOC1"/>
        <w:rPr>
          <w:rFonts w:asciiTheme="minorHAnsi" w:eastAsiaTheme="minorEastAsia" w:hAnsiTheme="minorHAnsi" w:cstheme="minorBidi"/>
          <w:b w:val="0"/>
          <w:sz w:val="22"/>
          <w:lang w:eastAsia="en-US"/>
        </w:rPr>
      </w:pPr>
      <w:hyperlink w:anchor="_Toc490263639" w:history="1">
        <w:r w:rsidRPr="001111A3">
          <w:rPr>
            <w:rStyle w:val="Hyperlink"/>
          </w:rPr>
          <w:t>Observation 3</w:t>
        </w:r>
        <w:r>
          <w:rPr>
            <w:rFonts w:asciiTheme="minorHAnsi" w:eastAsiaTheme="minorEastAsia" w:hAnsiTheme="minorHAnsi" w:cstheme="minorBidi"/>
            <w:b w:val="0"/>
            <w:sz w:val="22"/>
            <w:lang w:eastAsia="en-US"/>
          </w:rPr>
          <w:tab/>
        </w:r>
        <w:r w:rsidRPr="001111A3">
          <w:rPr>
            <w:rStyle w:val="Hyperlink"/>
          </w:rPr>
          <w:t>If the network knows that the UE is drone capable, the network can configure UE measurements and detect the interference based on measurement reports.</w:t>
        </w:r>
      </w:hyperlink>
    </w:p>
    <w:p w14:paraId="36581AE8" w14:textId="1049018B" w:rsidR="00593695" w:rsidRDefault="00593695">
      <w:pPr>
        <w:pStyle w:val="TOC1"/>
        <w:rPr>
          <w:rFonts w:asciiTheme="minorHAnsi" w:eastAsiaTheme="minorEastAsia" w:hAnsiTheme="minorHAnsi" w:cstheme="minorBidi"/>
          <w:b w:val="0"/>
          <w:sz w:val="22"/>
          <w:lang w:eastAsia="en-US"/>
        </w:rPr>
      </w:pPr>
      <w:hyperlink w:anchor="_Toc490263640" w:history="1">
        <w:r w:rsidRPr="001111A3">
          <w:rPr>
            <w:rStyle w:val="Hyperlink"/>
          </w:rPr>
          <w:t>Observation 4</w:t>
        </w:r>
        <w:r>
          <w:rPr>
            <w:rFonts w:asciiTheme="minorHAnsi" w:eastAsiaTheme="minorEastAsia" w:hAnsiTheme="minorHAnsi" w:cstheme="minorBidi"/>
            <w:b w:val="0"/>
            <w:sz w:val="22"/>
            <w:lang w:eastAsia="en-US"/>
          </w:rPr>
          <w:tab/>
        </w:r>
        <w:r w:rsidRPr="001111A3">
          <w:rPr>
            <w:rStyle w:val="Hyperlink"/>
          </w:rPr>
          <w:t>If the network knows that the UE is capable, the network can configure UE to transmit uplink reference signals (e.g. SRS) and measure the signal strength from the received reference signals.</w:t>
        </w:r>
      </w:hyperlink>
    </w:p>
    <w:p w14:paraId="6D0D1271" w14:textId="5F3F58B5" w:rsidR="00593695" w:rsidRDefault="00593695">
      <w:pPr>
        <w:pStyle w:val="TOC1"/>
        <w:rPr>
          <w:rFonts w:asciiTheme="minorHAnsi" w:eastAsiaTheme="minorEastAsia" w:hAnsiTheme="minorHAnsi" w:cstheme="minorBidi"/>
          <w:b w:val="0"/>
          <w:sz w:val="22"/>
          <w:lang w:eastAsia="en-US"/>
        </w:rPr>
      </w:pPr>
      <w:hyperlink w:anchor="_Toc490263641" w:history="1">
        <w:r w:rsidRPr="001111A3">
          <w:rPr>
            <w:rStyle w:val="Hyperlink"/>
          </w:rPr>
          <w:t>Observation 5</w:t>
        </w:r>
        <w:r>
          <w:rPr>
            <w:rFonts w:asciiTheme="minorHAnsi" w:eastAsiaTheme="minorEastAsia" w:hAnsiTheme="minorHAnsi" w:cstheme="minorBidi"/>
            <w:b w:val="0"/>
            <w:sz w:val="22"/>
            <w:lang w:eastAsia="en-US"/>
          </w:rPr>
          <w:tab/>
        </w:r>
        <w:r w:rsidRPr="001111A3">
          <w:rPr>
            <w:rStyle w:val="Hyperlink"/>
          </w:rPr>
          <w:t>If the network neither knows if the UE is flying nor if the UE is drone capable, it is an overkill for the network to keep detecting the potential interference caused by the UE.</w:t>
        </w:r>
      </w:hyperlink>
    </w:p>
    <w:p w14:paraId="298962ED" w14:textId="1C16C89C" w:rsidR="00593695" w:rsidRDefault="00593695">
      <w:pPr>
        <w:pStyle w:val="TOC1"/>
        <w:rPr>
          <w:rFonts w:asciiTheme="minorHAnsi" w:eastAsiaTheme="minorEastAsia" w:hAnsiTheme="minorHAnsi" w:cstheme="minorBidi"/>
          <w:b w:val="0"/>
          <w:sz w:val="22"/>
          <w:lang w:eastAsia="en-US"/>
        </w:rPr>
      </w:pPr>
      <w:hyperlink w:anchor="_Toc490263642" w:history="1">
        <w:r w:rsidRPr="001111A3">
          <w:rPr>
            <w:rStyle w:val="Hyperlink"/>
          </w:rPr>
          <w:t>Observation 6</w:t>
        </w:r>
        <w:r>
          <w:rPr>
            <w:rFonts w:asciiTheme="minorHAnsi" w:eastAsiaTheme="minorEastAsia" w:hAnsiTheme="minorHAnsi" w:cstheme="minorBidi"/>
            <w:b w:val="0"/>
            <w:sz w:val="22"/>
            <w:lang w:eastAsia="en-US"/>
          </w:rPr>
          <w:tab/>
        </w:r>
        <w:r w:rsidRPr="001111A3">
          <w:rPr>
            <w:rStyle w:val="Hyperlink"/>
          </w:rPr>
          <w:t>For UEs whose operating mode (on the ground or in the sky) and drone capability not known to the network, it is reasonable that the network starts to detect the interference only when triggered by some special events.</w:t>
        </w:r>
      </w:hyperlink>
    </w:p>
    <w:p w14:paraId="16A4EAE7" w14:textId="6B181F4F" w:rsidR="00593695" w:rsidRDefault="00593695">
      <w:pPr>
        <w:pStyle w:val="TOC1"/>
        <w:rPr>
          <w:rFonts w:asciiTheme="minorHAnsi" w:eastAsiaTheme="minorEastAsia" w:hAnsiTheme="minorHAnsi" w:cstheme="minorBidi"/>
          <w:b w:val="0"/>
          <w:sz w:val="22"/>
          <w:lang w:eastAsia="en-US"/>
        </w:rPr>
      </w:pPr>
      <w:hyperlink w:anchor="_Toc490263643" w:history="1">
        <w:r w:rsidRPr="001111A3">
          <w:rPr>
            <w:rStyle w:val="Hyperlink"/>
          </w:rPr>
          <w:t>Observation 7</w:t>
        </w:r>
        <w:r>
          <w:rPr>
            <w:rFonts w:asciiTheme="minorHAnsi" w:eastAsiaTheme="minorEastAsia" w:hAnsiTheme="minorHAnsi" w:cstheme="minorBidi"/>
            <w:b w:val="0"/>
            <w:sz w:val="22"/>
            <w:lang w:eastAsia="en-US"/>
          </w:rPr>
          <w:tab/>
        </w:r>
        <w:r w:rsidRPr="001111A3">
          <w:rPr>
            <w:rStyle w:val="Hyperlink"/>
          </w:rPr>
          <w:t>If the network decides to d</w:t>
        </w:r>
        <w:bookmarkStart w:id="17" w:name="_GoBack"/>
        <w:bookmarkEnd w:id="17"/>
        <w:r w:rsidRPr="001111A3">
          <w:rPr>
            <w:rStyle w:val="Hyperlink"/>
          </w:rPr>
          <w:t>etect interference from a UE, it can configure UE measurements and detect the interference based on measurement reports.</w:t>
        </w:r>
      </w:hyperlink>
    </w:p>
    <w:p w14:paraId="023CD76A" w14:textId="6D395076" w:rsidR="00B87BB5" w:rsidRPr="00B86F21" w:rsidRDefault="00B87BB5" w:rsidP="009E36C8">
      <w:pPr>
        <w:pStyle w:val="BodyText"/>
        <w:jc w:val="both"/>
        <w:rPr>
          <w:rFonts w:ascii="Times New Roman" w:hAnsi="Times New Roman" w:cs="Times New Roman"/>
          <w:b/>
          <w:bCs/>
        </w:rPr>
      </w:pPr>
      <w:r w:rsidRPr="00B86F21">
        <w:rPr>
          <w:rFonts w:ascii="Times New Roman" w:hAnsi="Times New Roman" w:cs="Times New Roman"/>
          <w:bCs/>
          <w:noProof/>
        </w:rPr>
        <w:fldChar w:fldCharType="end"/>
      </w:r>
    </w:p>
    <w:p w14:paraId="0F66CEFA" w14:textId="77777777" w:rsidR="00593695" w:rsidRDefault="00165877" w:rsidP="009E36C8">
      <w:pPr>
        <w:pStyle w:val="BodyText"/>
        <w:jc w:val="both"/>
        <w:rPr>
          <w:noProof/>
        </w:rPr>
      </w:pPr>
      <w:r w:rsidRPr="00B86F21">
        <w:rPr>
          <w:rFonts w:ascii="Times New Roman" w:hAnsi="Times New Roman" w:cs="Times New Roman"/>
        </w:rPr>
        <w:t>Based on the discussion in this contribution, we propose the following:</w:t>
      </w:r>
      <w:r w:rsidR="00E5689D" w:rsidRPr="00B86F21">
        <w:rPr>
          <w:rFonts w:ascii="Times New Roman" w:hAnsi="Times New Roman" w:cs="Times New Roman"/>
          <w:b/>
          <w:bCs/>
        </w:rPr>
        <w:fldChar w:fldCharType="begin"/>
      </w:r>
      <w:r w:rsidR="00E5689D" w:rsidRPr="00B86F21">
        <w:rPr>
          <w:rFonts w:ascii="Times New Roman" w:hAnsi="Times New Roman" w:cs="Times New Roman"/>
          <w:b/>
          <w:bCs/>
        </w:rPr>
        <w:instrText xml:space="preserve"> TOC \f \n \p " " \t "Proposal,1" </w:instrText>
      </w:r>
      <w:r w:rsidR="00E5689D" w:rsidRPr="00B86F21">
        <w:rPr>
          <w:rFonts w:ascii="Times New Roman" w:hAnsi="Times New Roman" w:cs="Times New Roman"/>
          <w:b/>
          <w:bCs/>
        </w:rPr>
        <w:fldChar w:fldCharType="separate"/>
      </w:r>
    </w:p>
    <w:p w14:paraId="761F034A" w14:textId="77777777" w:rsidR="00593695" w:rsidRDefault="00593695">
      <w:pPr>
        <w:pStyle w:val="TOC1"/>
        <w:rPr>
          <w:rFonts w:asciiTheme="minorHAnsi" w:eastAsiaTheme="minorEastAsia" w:hAnsiTheme="minorHAnsi" w:cstheme="minorBidi"/>
          <w:b w:val="0"/>
          <w:sz w:val="22"/>
          <w:lang w:eastAsia="en-US"/>
        </w:rPr>
      </w:pPr>
      <w:r w:rsidRPr="00293397">
        <w:t>Proposal 1</w:t>
      </w:r>
      <w:r>
        <w:rPr>
          <w:rFonts w:asciiTheme="minorHAnsi" w:eastAsiaTheme="minorEastAsia" w:hAnsiTheme="minorHAnsi" w:cstheme="minorBidi"/>
          <w:b w:val="0"/>
          <w:sz w:val="22"/>
          <w:lang w:eastAsia="en-US"/>
        </w:rPr>
        <w:tab/>
      </w:r>
      <w:r w:rsidRPr="00293397">
        <w:t>RAN1 discusses if there are specific RAN1 aspects in interference detection that requires study.</w:t>
      </w:r>
    </w:p>
    <w:p w14:paraId="706CB927" w14:textId="16EC6F21" w:rsidR="00C01F33" w:rsidRPr="00B86F21" w:rsidRDefault="00E5689D" w:rsidP="009E36C8">
      <w:pPr>
        <w:pStyle w:val="BodyText"/>
        <w:jc w:val="both"/>
        <w:rPr>
          <w:rFonts w:ascii="Times New Roman" w:hAnsi="Times New Roman" w:cs="Times New Roman"/>
          <w:b/>
          <w:bCs/>
        </w:rPr>
      </w:pPr>
      <w:r w:rsidRPr="00B86F21">
        <w:rPr>
          <w:rFonts w:ascii="Times New Roman" w:hAnsi="Times New Roman" w:cs="Times New Roman"/>
          <w:b/>
          <w:bCs/>
        </w:rPr>
        <w:fldChar w:fldCharType="end"/>
      </w:r>
    </w:p>
    <w:p w14:paraId="160806A1" w14:textId="77777777" w:rsidR="00F507D1" w:rsidRPr="00B86F21" w:rsidRDefault="00F507D1" w:rsidP="009E36C8">
      <w:pPr>
        <w:pStyle w:val="Heading1"/>
        <w:jc w:val="both"/>
        <w:rPr>
          <w:rFonts w:ascii="Times New Roman" w:hAnsi="Times New Roman" w:cs="Times New Roman"/>
        </w:rPr>
      </w:pPr>
      <w:bookmarkStart w:id="18" w:name="_In-sequence_SDU_delivery"/>
      <w:bookmarkEnd w:id="18"/>
      <w:r w:rsidRPr="00B86F21">
        <w:rPr>
          <w:rFonts w:ascii="Times New Roman" w:hAnsi="Times New Roman" w:cs="Times New Roman"/>
        </w:rPr>
        <w:t>References</w:t>
      </w:r>
    </w:p>
    <w:p w14:paraId="54DA4CB6" w14:textId="654087C8" w:rsidR="00D118B2" w:rsidRPr="00B86F21" w:rsidRDefault="00FE6111" w:rsidP="009E36C8">
      <w:pPr>
        <w:pStyle w:val="Reference"/>
        <w:jc w:val="both"/>
        <w:rPr>
          <w:rFonts w:ascii="Times New Roman" w:hAnsi="Times New Roman" w:cs="Times New Roman"/>
        </w:rPr>
      </w:pPr>
      <w:bookmarkStart w:id="19" w:name="_Ref477774264"/>
      <w:r w:rsidRPr="00B86F21">
        <w:rPr>
          <w:rFonts w:ascii="Times New Roman" w:hAnsi="Times New Roman" w:cs="Times New Roman"/>
        </w:rPr>
        <w:t>RP-170779, “New SID on Enhanced Support for Aerial Vehicles,” NTT DOCOMO INC, Ericsson.</w:t>
      </w:r>
      <w:bookmarkEnd w:id="19"/>
    </w:p>
    <w:p w14:paraId="246317D1" w14:textId="5F82BC13" w:rsidR="00867340" w:rsidRPr="00EB566E" w:rsidRDefault="00563CAC" w:rsidP="009E36C8">
      <w:pPr>
        <w:pStyle w:val="Reference"/>
        <w:jc w:val="both"/>
        <w:rPr>
          <w:rFonts w:ascii="Times New Roman" w:hAnsi="Times New Roman" w:cs="Times New Roman"/>
        </w:rPr>
      </w:pPr>
      <w:bookmarkStart w:id="20" w:name="_Ref480548194"/>
      <w:bookmarkStart w:id="21" w:name="_Ref480809333"/>
      <w:bookmarkStart w:id="22" w:name="_Ref489299489"/>
      <w:r w:rsidRPr="00B86F21">
        <w:rPr>
          <w:rFonts w:ascii="Times New Roman" w:hAnsi="Times New Roman" w:cs="Times New Roman"/>
        </w:rPr>
        <w:t xml:space="preserve">TR 36.888, “Study on provision of low-cost Machine-Type Communications (MTC) User </w:t>
      </w:r>
      <w:proofErr w:type="spellStart"/>
      <w:r w:rsidRPr="00B86F21">
        <w:rPr>
          <w:rFonts w:ascii="Times New Roman" w:hAnsi="Times New Roman" w:cs="Times New Roman"/>
        </w:rPr>
        <w:t>Equipments</w:t>
      </w:r>
      <w:proofErr w:type="spellEnd"/>
      <w:r w:rsidRPr="00B86F21">
        <w:rPr>
          <w:rFonts w:ascii="Times New Roman" w:hAnsi="Times New Roman" w:cs="Times New Roman"/>
        </w:rPr>
        <w:t xml:space="preserve"> (UEs) based on LTE</w:t>
      </w:r>
      <w:bookmarkEnd w:id="20"/>
      <w:bookmarkEnd w:id="21"/>
      <w:bookmarkEnd w:id="22"/>
      <w:r w:rsidR="00EB566E">
        <w:rPr>
          <w:rFonts w:ascii="Times New Roman" w:hAnsi="Times New Roman" w:cs="Times New Roman"/>
        </w:rPr>
        <w:t>”</w:t>
      </w:r>
    </w:p>
    <w:sectPr w:rsidR="00867340" w:rsidRPr="00EB566E"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EEA80" w14:textId="77777777" w:rsidR="00301783" w:rsidRDefault="00301783">
      <w:r>
        <w:separator/>
      </w:r>
    </w:p>
  </w:endnote>
  <w:endnote w:type="continuationSeparator" w:id="0">
    <w:p w14:paraId="2DACF8A1" w14:textId="77777777" w:rsidR="00301783" w:rsidRDefault="0030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2FD0F" w14:textId="77777777" w:rsidR="007265D1" w:rsidRDefault="00726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7E1EC2E2" w:rsidR="00CD7E64" w:rsidRPr="00306210" w:rsidRDefault="00CD7E64" w:rsidP="003062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D3389" w14:textId="77777777" w:rsidR="007265D1" w:rsidRDefault="00726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CFC67" w14:textId="77777777" w:rsidR="00301783" w:rsidRDefault="00301783">
      <w:r>
        <w:separator/>
      </w:r>
    </w:p>
  </w:footnote>
  <w:footnote w:type="continuationSeparator" w:id="0">
    <w:p w14:paraId="25F9F253" w14:textId="77777777" w:rsidR="00301783" w:rsidRDefault="0030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D2751C8" w:rsidR="00CD7E64" w:rsidRPr="00306210" w:rsidRDefault="00CD7E64" w:rsidP="003062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753D" w14:textId="77777777" w:rsidR="007265D1" w:rsidRDefault="00726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06DDE" w14:textId="77777777" w:rsidR="007265D1" w:rsidRDefault="00726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7"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2"/>
  </w:num>
  <w:num w:numId="6">
    <w:abstractNumId w:val="21"/>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4"/>
  </w:num>
  <w:num w:numId="14">
    <w:abstractNumId w:val="16"/>
  </w:num>
  <w:num w:numId="15">
    <w:abstractNumId w:val="20"/>
  </w:num>
  <w:num w:numId="16">
    <w:abstractNumId w:val="19"/>
  </w:num>
  <w:num w:numId="17">
    <w:abstractNumId w:val="26"/>
  </w:num>
  <w:num w:numId="18">
    <w:abstractNumId w:val="6"/>
  </w:num>
  <w:num w:numId="19">
    <w:abstractNumId w:val="15"/>
  </w:num>
  <w:num w:numId="20">
    <w:abstractNumId w:val="22"/>
  </w:num>
  <w:num w:numId="21">
    <w:abstractNumId w:val="27"/>
  </w:num>
  <w:num w:numId="22">
    <w:abstractNumId w:val="14"/>
  </w:num>
  <w:num w:numId="23">
    <w:abstractNumId w:val="7"/>
  </w:num>
  <w:num w:numId="24">
    <w:abstractNumId w:val="5"/>
  </w:num>
  <w:num w:numId="25">
    <w:abstractNumId w:val="4"/>
  </w:num>
  <w:num w:numId="26">
    <w:abstractNumId w:val="8"/>
  </w:num>
  <w:num w:numId="27">
    <w:abstractNumId w:val="11"/>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564D"/>
    <w:rsid w:val="000256B8"/>
    <w:rsid w:val="00025ECA"/>
    <w:rsid w:val="00026946"/>
    <w:rsid w:val="00026BC2"/>
    <w:rsid w:val="00030B30"/>
    <w:rsid w:val="000325B8"/>
    <w:rsid w:val="00032A65"/>
    <w:rsid w:val="00034C15"/>
    <w:rsid w:val="00036BA1"/>
    <w:rsid w:val="00042009"/>
    <w:rsid w:val="000422E2"/>
    <w:rsid w:val="00042F22"/>
    <w:rsid w:val="000444EF"/>
    <w:rsid w:val="0004615F"/>
    <w:rsid w:val="00047AB3"/>
    <w:rsid w:val="00052A07"/>
    <w:rsid w:val="000534E3"/>
    <w:rsid w:val="00053E34"/>
    <w:rsid w:val="0005606A"/>
    <w:rsid w:val="00057117"/>
    <w:rsid w:val="000616E7"/>
    <w:rsid w:val="0006487E"/>
    <w:rsid w:val="00065E1A"/>
    <w:rsid w:val="00067A0B"/>
    <w:rsid w:val="000742AF"/>
    <w:rsid w:val="00077E5F"/>
    <w:rsid w:val="0008036A"/>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B0D6B"/>
    <w:rsid w:val="000B2719"/>
    <w:rsid w:val="000B3A8F"/>
    <w:rsid w:val="000B4AB9"/>
    <w:rsid w:val="000B58C3"/>
    <w:rsid w:val="000B61E9"/>
    <w:rsid w:val="000B7827"/>
    <w:rsid w:val="000C165A"/>
    <w:rsid w:val="000C1F7C"/>
    <w:rsid w:val="000C2E19"/>
    <w:rsid w:val="000D0D07"/>
    <w:rsid w:val="000D0EBB"/>
    <w:rsid w:val="000D4627"/>
    <w:rsid w:val="000D4797"/>
    <w:rsid w:val="000E0527"/>
    <w:rsid w:val="000E1E92"/>
    <w:rsid w:val="000E28C5"/>
    <w:rsid w:val="000E708C"/>
    <w:rsid w:val="000F06D6"/>
    <w:rsid w:val="000F0EB1"/>
    <w:rsid w:val="000F1106"/>
    <w:rsid w:val="000F2CF7"/>
    <w:rsid w:val="000F3BE9"/>
    <w:rsid w:val="000F3F6C"/>
    <w:rsid w:val="000F4606"/>
    <w:rsid w:val="000F513B"/>
    <w:rsid w:val="000F6DF3"/>
    <w:rsid w:val="001005FF"/>
    <w:rsid w:val="001062FB"/>
    <w:rsid w:val="001063E6"/>
    <w:rsid w:val="00113CF4"/>
    <w:rsid w:val="00114624"/>
    <w:rsid w:val="001153EA"/>
    <w:rsid w:val="00115643"/>
    <w:rsid w:val="00116765"/>
    <w:rsid w:val="001219F5"/>
    <w:rsid w:val="00121A20"/>
    <w:rsid w:val="0012377F"/>
    <w:rsid w:val="00124314"/>
    <w:rsid w:val="00126B4A"/>
    <w:rsid w:val="00132FD0"/>
    <w:rsid w:val="001344C0"/>
    <w:rsid w:val="001346FA"/>
    <w:rsid w:val="00135252"/>
    <w:rsid w:val="001353A0"/>
    <w:rsid w:val="00137AB5"/>
    <w:rsid w:val="00137EE7"/>
    <w:rsid w:val="00137F0B"/>
    <w:rsid w:val="00151A84"/>
    <w:rsid w:val="00151E23"/>
    <w:rsid w:val="001526E0"/>
    <w:rsid w:val="0015373E"/>
    <w:rsid w:val="001551B5"/>
    <w:rsid w:val="001560D2"/>
    <w:rsid w:val="00156DA1"/>
    <w:rsid w:val="00165877"/>
    <w:rsid w:val="001659C1"/>
    <w:rsid w:val="00173A8E"/>
    <w:rsid w:val="001778B4"/>
    <w:rsid w:val="0018143F"/>
    <w:rsid w:val="001854D3"/>
    <w:rsid w:val="00190AC1"/>
    <w:rsid w:val="00190C60"/>
    <w:rsid w:val="0019341A"/>
    <w:rsid w:val="00193798"/>
    <w:rsid w:val="001959EE"/>
    <w:rsid w:val="001977A2"/>
    <w:rsid w:val="00197DF9"/>
    <w:rsid w:val="001A1987"/>
    <w:rsid w:val="001A2564"/>
    <w:rsid w:val="001A6173"/>
    <w:rsid w:val="001A6CBA"/>
    <w:rsid w:val="001B0D97"/>
    <w:rsid w:val="001B5A5D"/>
    <w:rsid w:val="001B6759"/>
    <w:rsid w:val="001C1CE5"/>
    <w:rsid w:val="001C3D2A"/>
    <w:rsid w:val="001C3E66"/>
    <w:rsid w:val="001D51BA"/>
    <w:rsid w:val="001D6342"/>
    <w:rsid w:val="001D6D53"/>
    <w:rsid w:val="001E2560"/>
    <w:rsid w:val="001E58E2"/>
    <w:rsid w:val="001E7AED"/>
    <w:rsid w:val="001F3916"/>
    <w:rsid w:val="001F54C5"/>
    <w:rsid w:val="001F662C"/>
    <w:rsid w:val="001F7074"/>
    <w:rsid w:val="00200490"/>
    <w:rsid w:val="00201E1B"/>
    <w:rsid w:val="00201F3A"/>
    <w:rsid w:val="00203F96"/>
    <w:rsid w:val="00205540"/>
    <w:rsid w:val="002069B2"/>
    <w:rsid w:val="00207FA3"/>
    <w:rsid w:val="00210DB4"/>
    <w:rsid w:val="002118C7"/>
    <w:rsid w:val="00214DA8"/>
    <w:rsid w:val="00215069"/>
    <w:rsid w:val="00215423"/>
    <w:rsid w:val="002158FA"/>
    <w:rsid w:val="00220600"/>
    <w:rsid w:val="002207BE"/>
    <w:rsid w:val="00220DD8"/>
    <w:rsid w:val="002224DB"/>
    <w:rsid w:val="00223B07"/>
    <w:rsid w:val="00223FCB"/>
    <w:rsid w:val="002252C3"/>
    <w:rsid w:val="00225C16"/>
    <w:rsid w:val="00225C54"/>
    <w:rsid w:val="00225D85"/>
    <w:rsid w:val="00230765"/>
    <w:rsid w:val="002319E4"/>
    <w:rsid w:val="00235632"/>
    <w:rsid w:val="00235872"/>
    <w:rsid w:val="00241559"/>
    <w:rsid w:val="002435B3"/>
    <w:rsid w:val="002451ED"/>
    <w:rsid w:val="002458EB"/>
    <w:rsid w:val="002500C8"/>
    <w:rsid w:val="00250B2A"/>
    <w:rsid w:val="00254AE0"/>
    <w:rsid w:val="00257543"/>
    <w:rsid w:val="002617E7"/>
    <w:rsid w:val="00264228"/>
    <w:rsid w:val="0026424D"/>
    <w:rsid w:val="00264334"/>
    <w:rsid w:val="0026473E"/>
    <w:rsid w:val="002659E1"/>
    <w:rsid w:val="00266214"/>
    <w:rsid w:val="00267C83"/>
    <w:rsid w:val="0027144F"/>
    <w:rsid w:val="00271813"/>
    <w:rsid w:val="00271F3A"/>
    <w:rsid w:val="00273278"/>
    <w:rsid w:val="002737F4"/>
    <w:rsid w:val="002745FE"/>
    <w:rsid w:val="002805F5"/>
    <w:rsid w:val="00280751"/>
    <w:rsid w:val="00280BEF"/>
    <w:rsid w:val="0028280A"/>
    <w:rsid w:val="00286ACD"/>
    <w:rsid w:val="00287838"/>
    <w:rsid w:val="002907B5"/>
    <w:rsid w:val="00292EB7"/>
    <w:rsid w:val="00294FDF"/>
    <w:rsid w:val="00296227"/>
    <w:rsid w:val="00296F44"/>
    <w:rsid w:val="0029777D"/>
    <w:rsid w:val="002A055E"/>
    <w:rsid w:val="002A1D4E"/>
    <w:rsid w:val="002A2869"/>
    <w:rsid w:val="002A7DEF"/>
    <w:rsid w:val="002B24D6"/>
    <w:rsid w:val="002B577D"/>
    <w:rsid w:val="002C0758"/>
    <w:rsid w:val="002C41E6"/>
    <w:rsid w:val="002D071A"/>
    <w:rsid w:val="002D34B2"/>
    <w:rsid w:val="002D3850"/>
    <w:rsid w:val="002D7637"/>
    <w:rsid w:val="002E17F2"/>
    <w:rsid w:val="002E2DC2"/>
    <w:rsid w:val="002E656E"/>
    <w:rsid w:val="002E7CAE"/>
    <w:rsid w:val="002F2771"/>
    <w:rsid w:val="002F37A9"/>
    <w:rsid w:val="002F6288"/>
    <w:rsid w:val="00301122"/>
    <w:rsid w:val="00301783"/>
    <w:rsid w:val="00301CE6"/>
    <w:rsid w:val="0030256B"/>
    <w:rsid w:val="00303D0C"/>
    <w:rsid w:val="0030501F"/>
    <w:rsid w:val="00306210"/>
    <w:rsid w:val="00307BA1"/>
    <w:rsid w:val="00310F86"/>
    <w:rsid w:val="00311702"/>
    <w:rsid w:val="00311E82"/>
    <w:rsid w:val="00313FD6"/>
    <w:rsid w:val="003143BD"/>
    <w:rsid w:val="003175A3"/>
    <w:rsid w:val="003203ED"/>
    <w:rsid w:val="00322C9F"/>
    <w:rsid w:val="00324D23"/>
    <w:rsid w:val="00327997"/>
    <w:rsid w:val="00331751"/>
    <w:rsid w:val="00331AAD"/>
    <w:rsid w:val="00331B7B"/>
    <w:rsid w:val="00331FBD"/>
    <w:rsid w:val="003324C7"/>
    <w:rsid w:val="00334579"/>
    <w:rsid w:val="00335858"/>
    <w:rsid w:val="00336BDA"/>
    <w:rsid w:val="00342763"/>
    <w:rsid w:val="00342BD7"/>
    <w:rsid w:val="00346DB5"/>
    <w:rsid w:val="003477B1"/>
    <w:rsid w:val="00353E96"/>
    <w:rsid w:val="00357380"/>
    <w:rsid w:val="003602D9"/>
    <w:rsid w:val="003604CE"/>
    <w:rsid w:val="00370E47"/>
    <w:rsid w:val="00373433"/>
    <w:rsid w:val="00374032"/>
    <w:rsid w:val="003742AC"/>
    <w:rsid w:val="00374ADB"/>
    <w:rsid w:val="00377CE1"/>
    <w:rsid w:val="003833AB"/>
    <w:rsid w:val="00385BF0"/>
    <w:rsid w:val="003939FF"/>
    <w:rsid w:val="00396D10"/>
    <w:rsid w:val="003A0E41"/>
    <w:rsid w:val="003A2223"/>
    <w:rsid w:val="003A2A0F"/>
    <w:rsid w:val="003A45A1"/>
    <w:rsid w:val="003A5B0A"/>
    <w:rsid w:val="003A6BAC"/>
    <w:rsid w:val="003A7EF3"/>
    <w:rsid w:val="003B0B59"/>
    <w:rsid w:val="003B159C"/>
    <w:rsid w:val="003B2AF2"/>
    <w:rsid w:val="003B369F"/>
    <w:rsid w:val="003B36A3"/>
    <w:rsid w:val="003B7FE5"/>
    <w:rsid w:val="003C11C8"/>
    <w:rsid w:val="003C2702"/>
    <w:rsid w:val="003C2BC7"/>
    <w:rsid w:val="003C5EB6"/>
    <w:rsid w:val="003C7806"/>
    <w:rsid w:val="003D109F"/>
    <w:rsid w:val="003D2478"/>
    <w:rsid w:val="003D357B"/>
    <w:rsid w:val="003D3C45"/>
    <w:rsid w:val="003D5B1F"/>
    <w:rsid w:val="003E15FA"/>
    <w:rsid w:val="003E410D"/>
    <w:rsid w:val="003E4FDB"/>
    <w:rsid w:val="003E55E4"/>
    <w:rsid w:val="003E5AF6"/>
    <w:rsid w:val="003E74E3"/>
    <w:rsid w:val="003F05C7"/>
    <w:rsid w:val="003F1ECA"/>
    <w:rsid w:val="003F2CD4"/>
    <w:rsid w:val="003F6BBE"/>
    <w:rsid w:val="003F790F"/>
    <w:rsid w:val="004000E8"/>
    <w:rsid w:val="004004A2"/>
    <w:rsid w:val="00402E2B"/>
    <w:rsid w:val="00402ED4"/>
    <w:rsid w:val="004033B5"/>
    <w:rsid w:val="004050EA"/>
    <w:rsid w:val="0040512B"/>
    <w:rsid w:val="00405CA5"/>
    <w:rsid w:val="004071CE"/>
    <w:rsid w:val="00407CD3"/>
    <w:rsid w:val="00410134"/>
    <w:rsid w:val="00410B72"/>
    <w:rsid w:val="00410F18"/>
    <w:rsid w:val="0041263E"/>
    <w:rsid w:val="00413115"/>
    <w:rsid w:val="00413AAC"/>
    <w:rsid w:val="00413E92"/>
    <w:rsid w:val="004165B2"/>
    <w:rsid w:val="00421105"/>
    <w:rsid w:val="004227E2"/>
    <w:rsid w:val="004242F4"/>
    <w:rsid w:val="0042501F"/>
    <w:rsid w:val="00427248"/>
    <w:rsid w:val="004310CD"/>
    <w:rsid w:val="00437447"/>
    <w:rsid w:val="00441782"/>
    <w:rsid w:val="00441984"/>
    <w:rsid w:val="00441A92"/>
    <w:rsid w:val="00444F56"/>
    <w:rsid w:val="00446488"/>
    <w:rsid w:val="004469B6"/>
    <w:rsid w:val="004517AA"/>
    <w:rsid w:val="00452CAC"/>
    <w:rsid w:val="004555FA"/>
    <w:rsid w:val="00457565"/>
    <w:rsid w:val="00457B71"/>
    <w:rsid w:val="004669E2"/>
    <w:rsid w:val="00470C31"/>
    <w:rsid w:val="004734D0"/>
    <w:rsid w:val="0047556B"/>
    <w:rsid w:val="00477768"/>
    <w:rsid w:val="0048340F"/>
    <w:rsid w:val="0048528B"/>
    <w:rsid w:val="00485D17"/>
    <w:rsid w:val="00492BC5"/>
    <w:rsid w:val="004964F1"/>
    <w:rsid w:val="0049775F"/>
    <w:rsid w:val="004A16BC"/>
    <w:rsid w:val="004A2B94"/>
    <w:rsid w:val="004B52E2"/>
    <w:rsid w:val="004B7082"/>
    <w:rsid w:val="004B7311"/>
    <w:rsid w:val="004B7C0C"/>
    <w:rsid w:val="004C3898"/>
    <w:rsid w:val="004C7522"/>
    <w:rsid w:val="004D36B1"/>
    <w:rsid w:val="004D703A"/>
    <w:rsid w:val="004D77DA"/>
    <w:rsid w:val="004D7EBD"/>
    <w:rsid w:val="004E2680"/>
    <w:rsid w:val="004E28F9"/>
    <w:rsid w:val="004E462E"/>
    <w:rsid w:val="004E56DC"/>
    <w:rsid w:val="004E6657"/>
    <w:rsid w:val="004E6A3D"/>
    <w:rsid w:val="004E76F4"/>
    <w:rsid w:val="004F0B4E"/>
    <w:rsid w:val="004F0B6C"/>
    <w:rsid w:val="004F2078"/>
    <w:rsid w:val="004F4DA3"/>
    <w:rsid w:val="004F6417"/>
    <w:rsid w:val="004F776E"/>
    <w:rsid w:val="005005AF"/>
    <w:rsid w:val="00505312"/>
    <w:rsid w:val="00506557"/>
    <w:rsid w:val="0050677A"/>
    <w:rsid w:val="005108D8"/>
    <w:rsid w:val="005116F9"/>
    <w:rsid w:val="005153A7"/>
    <w:rsid w:val="005219CF"/>
    <w:rsid w:val="00521B19"/>
    <w:rsid w:val="00524E8F"/>
    <w:rsid w:val="00533C06"/>
    <w:rsid w:val="00534B59"/>
    <w:rsid w:val="00535A20"/>
    <w:rsid w:val="00536759"/>
    <w:rsid w:val="00537C62"/>
    <w:rsid w:val="0054442D"/>
    <w:rsid w:val="00546970"/>
    <w:rsid w:val="00554192"/>
    <w:rsid w:val="00554E19"/>
    <w:rsid w:val="00555112"/>
    <w:rsid w:val="00557A62"/>
    <w:rsid w:val="0056121F"/>
    <w:rsid w:val="00563CAC"/>
    <w:rsid w:val="00572505"/>
    <w:rsid w:val="00574BFD"/>
    <w:rsid w:val="00575DA6"/>
    <w:rsid w:val="00582809"/>
    <w:rsid w:val="005845CE"/>
    <w:rsid w:val="0058798C"/>
    <w:rsid w:val="005900FA"/>
    <w:rsid w:val="005935A4"/>
    <w:rsid w:val="00593695"/>
    <w:rsid w:val="005948C2"/>
    <w:rsid w:val="00594EB2"/>
    <w:rsid w:val="00595DCA"/>
    <w:rsid w:val="0059779B"/>
    <w:rsid w:val="005A209A"/>
    <w:rsid w:val="005A662D"/>
    <w:rsid w:val="005A7A33"/>
    <w:rsid w:val="005A7F5E"/>
    <w:rsid w:val="005B0CB9"/>
    <w:rsid w:val="005B0F05"/>
    <w:rsid w:val="005B35D7"/>
    <w:rsid w:val="005B392A"/>
    <w:rsid w:val="005B3AA3"/>
    <w:rsid w:val="005B6F83"/>
    <w:rsid w:val="005C0B25"/>
    <w:rsid w:val="005C3B5B"/>
    <w:rsid w:val="005C74FB"/>
    <w:rsid w:val="005D1602"/>
    <w:rsid w:val="005D43D0"/>
    <w:rsid w:val="005D45B4"/>
    <w:rsid w:val="005E2F98"/>
    <w:rsid w:val="005E385F"/>
    <w:rsid w:val="005E4213"/>
    <w:rsid w:val="005E5B81"/>
    <w:rsid w:val="005F2C44"/>
    <w:rsid w:val="005F2CB1"/>
    <w:rsid w:val="005F3025"/>
    <w:rsid w:val="005F618C"/>
    <w:rsid w:val="005F70BD"/>
    <w:rsid w:val="0060283C"/>
    <w:rsid w:val="00604F14"/>
    <w:rsid w:val="00605B54"/>
    <w:rsid w:val="00611B83"/>
    <w:rsid w:val="00613257"/>
    <w:rsid w:val="00620A71"/>
    <w:rsid w:val="00620D80"/>
    <w:rsid w:val="006234A6"/>
    <w:rsid w:val="00626675"/>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5FC2"/>
    <w:rsid w:val="00696949"/>
    <w:rsid w:val="00697052"/>
    <w:rsid w:val="006A2333"/>
    <w:rsid w:val="006A46FB"/>
    <w:rsid w:val="006A5E28"/>
    <w:rsid w:val="006A6585"/>
    <w:rsid w:val="006A697B"/>
    <w:rsid w:val="006A7775"/>
    <w:rsid w:val="006A7AFF"/>
    <w:rsid w:val="006A7E30"/>
    <w:rsid w:val="006B15ED"/>
    <w:rsid w:val="006B1816"/>
    <w:rsid w:val="006B2099"/>
    <w:rsid w:val="006B4859"/>
    <w:rsid w:val="006B50CF"/>
    <w:rsid w:val="006C03B8"/>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D65"/>
    <w:rsid w:val="006F1B70"/>
    <w:rsid w:val="006F341D"/>
    <w:rsid w:val="006F3CDE"/>
    <w:rsid w:val="006F58D4"/>
    <w:rsid w:val="0070346E"/>
    <w:rsid w:val="007037CE"/>
    <w:rsid w:val="007046D8"/>
    <w:rsid w:val="00704EDB"/>
    <w:rsid w:val="00706101"/>
    <w:rsid w:val="00706B19"/>
    <w:rsid w:val="00707072"/>
    <w:rsid w:val="0070707F"/>
    <w:rsid w:val="0070726A"/>
    <w:rsid w:val="00707D61"/>
    <w:rsid w:val="00712287"/>
    <w:rsid w:val="00712772"/>
    <w:rsid w:val="007148D3"/>
    <w:rsid w:val="00715B9A"/>
    <w:rsid w:val="007164F9"/>
    <w:rsid w:val="00717471"/>
    <w:rsid w:val="007265D1"/>
    <w:rsid w:val="00726EA6"/>
    <w:rsid w:val="00727208"/>
    <w:rsid w:val="00727680"/>
    <w:rsid w:val="007348B1"/>
    <w:rsid w:val="0073542F"/>
    <w:rsid w:val="0073565F"/>
    <w:rsid w:val="007362A6"/>
    <w:rsid w:val="00736510"/>
    <w:rsid w:val="00736D7D"/>
    <w:rsid w:val="00740AA6"/>
    <w:rsid w:val="00740E58"/>
    <w:rsid w:val="007445A0"/>
    <w:rsid w:val="0074524B"/>
    <w:rsid w:val="00747D8B"/>
    <w:rsid w:val="00751228"/>
    <w:rsid w:val="007570D7"/>
    <w:rsid w:val="007571E1"/>
    <w:rsid w:val="007604B2"/>
    <w:rsid w:val="00763E49"/>
    <w:rsid w:val="007643A2"/>
    <w:rsid w:val="00765281"/>
    <w:rsid w:val="00766BAD"/>
    <w:rsid w:val="00767D3F"/>
    <w:rsid w:val="00770055"/>
    <w:rsid w:val="00771D5B"/>
    <w:rsid w:val="007755F2"/>
    <w:rsid w:val="00776971"/>
    <w:rsid w:val="00777D37"/>
    <w:rsid w:val="0078177E"/>
    <w:rsid w:val="00782CBC"/>
    <w:rsid w:val="0078304C"/>
    <w:rsid w:val="00783673"/>
    <w:rsid w:val="00785490"/>
    <w:rsid w:val="0078703A"/>
    <w:rsid w:val="00790B99"/>
    <w:rsid w:val="007925EA"/>
    <w:rsid w:val="00792CCB"/>
    <w:rsid w:val="00793CD8"/>
    <w:rsid w:val="0079553B"/>
    <w:rsid w:val="00795C92"/>
    <w:rsid w:val="0079616C"/>
    <w:rsid w:val="00796231"/>
    <w:rsid w:val="007A1CB3"/>
    <w:rsid w:val="007A306F"/>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4C1D"/>
    <w:rsid w:val="007E505B"/>
    <w:rsid w:val="007E7091"/>
    <w:rsid w:val="007F5A0E"/>
    <w:rsid w:val="007F75D5"/>
    <w:rsid w:val="00803FAE"/>
    <w:rsid w:val="0080605F"/>
    <w:rsid w:val="00807786"/>
    <w:rsid w:val="00811FCB"/>
    <w:rsid w:val="00815240"/>
    <w:rsid w:val="008158D6"/>
    <w:rsid w:val="00817196"/>
    <w:rsid w:val="008235DB"/>
    <w:rsid w:val="00823C83"/>
    <w:rsid w:val="0082432A"/>
    <w:rsid w:val="00824AB4"/>
    <w:rsid w:val="00825C42"/>
    <w:rsid w:val="00825D25"/>
    <w:rsid w:val="00827D6F"/>
    <w:rsid w:val="0083105C"/>
    <w:rsid w:val="008376AC"/>
    <w:rsid w:val="008416F1"/>
    <w:rsid w:val="008444E8"/>
    <w:rsid w:val="00844E80"/>
    <w:rsid w:val="00846FE7"/>
    <w:rsid w:val="008526BF"/>
    <w:rsid w:val="00856911"/>
    <w:rsid w:val="008664DB"/>
    <w:rsid w:val="00867340"/>
    <w:rsid w:val="008677FD"/>
    <w:rsid w:val="008706D4"/>
    <w:rsid w:val="00870F8A"/>
    <w:rsid w:val="008719A4"/>
    <w:rsid w:val="00871D23"/>
    <w:rsid w:val="00874312"/>
    <w:rsid w:val="0087437C"/>
    <w:rsid w:val="00875CD7"/>
    <w:rsid w:val="00876B4D"/>
    <w:rsid w:val="00877F18"/>
    <w:rsid w:val="008802BC"/>
    <w:rsid w:val="00892774"/>
    <w:rsid w:val="00894A88"/>
    <w:rsid w:val="00895386"/>
    <w:rsid w:val="008A21FF"/>
    <w:rsid w:val="008A2CE2"/>
    <w:rsid w:val="008A30AC"/>
    <w:rsid w:val="008A4336"/>
    <w:rsid w:val="008A44B8"/>
    <w:rsid w:val="008A45DB"/>
    <w:rsid w:val="008A51A8"/>
    <w:rsid w:val="008A54C7"/>
    <w:rsid w:val="008A77D8"/>
    <w:rsid w:val="008B0483"/>
    <w:rsid w:val="008B120C"/>
    <w:rsid w:val="008B51A0"/>
    <w:rsid w:val="008B592A"/>
    <w:rsid w:val="008B7B5C"/>
    <w:rsid w:val="008C0C99"/>
    <w:rsid w:val="008C2017"/>
    <w:rsid w:val="008C21C5"/>
    <w:rsid w:val="008C4958"/>
    <w:rsid w:val="008C4BAA"/>
    <w:rsid w:val="008C6AE8"/>
    <w:rsid w:val="008C7573"/>
    <w:rsid w:val="008D0C8B"/>
    <w:rsid w:val="008D34F1"/>
    <w:rsid w:val="008D39D8"/>
    <w:rsid w:val="008D6D1A"/>
    <w:rsid w:val="008E065E"/>
    <w:rsid w:val="008E0927"/>
    <w:rsid w:val="008E1909"/>
    <w:rsid w:val="008E2073"/>
    <w:rsid w:val="008E34CC"/>
    <w:rsid w:val="008E422E"/>
    <w:rsid w:val="008E5EFD"/>
    <w:rsid w:val="008F1EAB"/>
    <w:rsid w:val="008F33DC"/>
    <w:rsid w:val="008F477F"/>
    <w:rsid w:val="008F54E9"/>
    <w:rsid w:val="00902350"/>
    <w:rsid w:val="0090336B"/>
    <w:rsid w:val="00903C11"/>
    <w:rsid w:val="009053AA"/>
    <w:rsid w:val="00906939"/>
    <w:rsid w:val="00910B7D"/>
    <w:rsid w:val="00910F9C"/>
    <w:rsid w:val="00911DFB"/>
    <w:rsid w:val="009139D9"/>
    <w:rsid w:val="00914AD8"/>
    <w:rsid w:val="00916079"/>
    <w:rsid w:val="00917CE9"/>
    <w:rsid w:val="00920BF2"/>
    <w:rsid w:val="00922010"/>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62D"/>
    <w:rsid w:val="009A5CBA"/>
    <w:rsid w:val="009B1F30"/>
    <w:rsid w:val="009B3AC2"/>
    <w:rsid w:val="009B4DF4"/>
    <w:rsid w:val="009B564E"/>
    <w:rsid w:val="009B6397"/>
    <w:rsid w:val="009B7E87"/>
    <w:rsid w:val="009C0E61"/>
    <w:rsid w:val="009C403E"/>
    <w:rsid w:val="009C6832"/>
    <w:rsid w:val="009D0465"/>
    <w:rsid w:val="009D4FF0"/>
    <w:rsid w:val="009D703C"/>
    <w:rsid w:val="009D718F"/>
    <w:rsid w:val="009E068F"/>
    <w:rsid w:val="009E14E0"/>
    <w:rsid w:val="009E35DB"/>
    <w:rsid w:val="009E36C8"/>
    <w:rsid w:val="009E47A3"/>
    <w:rsid w:val="009F08F3"/>
    <w:rsid w:val="009F344F"/>
    <w:rsid w:val="00A00A69"/>
    <w:rsid w:val="00A031D8"/>
    <w:rsid w:val="00A048A8"/>
    <w:rsid w:val="00A04F49"/>
    <w:rsid w:val="00A05947"/>
    <w:rsid w:val="00A13E54"/>
    <w:rsid w:val="00A15745"/>
    <w:rsid w:val="00A15DEF"/>
    <w:rsid w:val="00A17F2B"/>
    <w:rsid w:val="00A17F63"/>
    <w:rsid w:val="00A2193B"/>
    <w:rsid w:val="00A2351A"/>
    <w:rsid w:val="00A25E95"/>
    <w:rsid w:val="00A26150"/>
    <w:rsid w:val="00A264A9"/>
    <w:rsid w:val="00A27785"/>
    <w:rsid w:val="00A30187"/>
    <w:rsid w:val="00A31306"/>
    <w:rsid w:val="00A34286"/>
    <w:rsid w:val="00A3448A"/>
    <w:rsid w:val="00A36297"/>
    <w:rsid w:val="00A41E2B"/>
    <w:rsid w:val="00A45B74"/>
    <w:rsid w:val="00A4673F"/>
    <w:rsid w:val="00A46B7A"/>
    <w:rsid w:val="00A47102"/>
    <w:rsid w:val="00A52E1D"/>
    <w:rsid w:val="00A54D31"/>
    <w:rsid w:val="00A61499"/>
    <w:rsid w:val="00A62A77"/>
    <w:rsid w:val="00A63483"/>
    <w:rsid w:val="00A657D7"/>
    <w:rsid w:val="00A660AC"/>
    <w:rsid w:val="00A66AC4"/>
    <w:rsid w:val="00A67E6C"/>
    <w:rsid w:val="00A71B99"/>
    <w:rsid w:val="00A739D0"/>
    <w:rsid w:val="00A761D4"/>
    <w:rsid w:val="00A77EC4"/>
    <w:rsid w:val="00A8265E"/>
    <w:rsid w:val="00A82E3A"/>
    <w:rsid w:val="00A85C6C"/>
    <w:rsid w:val="00A85EF6"/>
    <w:rsid w:val="00A86E7D"/>
    <w:rsid w:val="00A92879"/>
    <w:rsid w:val="00A9442A"/>
    <w:rsid w:val="00AA016F"/>
    <w:rsid w:val="00AA1ED6"/>
    <w:rsid w:val="00AA51D6"/>
    <w:rsid w:val="00AB0BC8"/>
    <w:rsid w:val="00AB11CA"/>
    <w:rsid w:val="00AB14D9"/>
    <w:rsid w:val="00AB2818"/>
    <w:rsid w:val="00AB4AB8"/>
    <w:rsid w:val="00AB53F4"/>
    <w:rsid w:val="00AB655E"/>
    <w:rsid w:val="00AC007F"/>
    <w:rsid w:val="00AC2ECD"/>
    <w:rsid w:val="00AC3119"/>
    <w:rsid w:val="00AC49FB"/>
    <w:rsid w:val="00AC5A10"/>
    <w:rsid w:val="00AC7056"/>
    <w:rsid w:val="00AC7789"/>
    <w:rsid w:val="00AC7FCA"/>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940"/>
    <w:rsid w:val="00B25B14"/>
    <w:rsid w:val="00B2763F"/>
    <w:rsid w:val="00B277F0"/>
    <w:rsid w:val="00B27AAC"/>
    <w:rsid w:val="00B30697"/>
    <w:rsid w:val="00B30929"/>
    <w:rsid w:val="00B372AA"/>
    <w:rsid w:val="00B40445"/>
    <w:rsid w:val="00B41888"/>
    <w:rsid w:val="00B45A52"/>
    <w:rsid w:val="00B46175"/>
    <w:rsid w:val="00B4682A"/>
    <w:rsid w:val="00B47284"/>
    <w:rsid w:val="00B53316"/>
    <w:rsid w:val="00B55DE4"/>
    <w:rsid w:val="00B61083"/>
    <w:rsid w:val="00B664C7"/>
    <w:rsid w:val="00B739F6"/>
    <w:rsid w:val="00B81A6C"/>
    <w:rsid w:val="00B85DE5"/>
    <w:rsid w:val="00B86F21"/>
    <w:rsid w:val="00B87BB5"/>
    <w:rsid w:val="00B90F73"/>
    <w:rsid w:val="00B93B59"/>
    <w:rsid w:val="00B9406A"/>
    <w:rsid w:val="00BA2280"/>
    <w:rsid w:val="00BA2A08"/>
    <w:rsid w:val="00BA56D2"/>
    <w:rsid w:val="00BA76E0"/>
    <w:rsid w:val="00BB2A25"/>
    <w:rsid w:val="00BB3C67"/>
    <w:rsid w:val="00BB3EB7"/>
    <w:rsid w:val="00BB51E9"/>
    <w:rsid w:val="00BC0FDC"/>
    <w:rsid w:val="00BC3053"/>
    <w:rsid w:val="00BC4D2E"/>
    <w:rsid w:val="00BD48AC"/>
    <w:rsid w:val="00BD5F1A"/>
    <w:rsid w:val="00BE1234"/>
    <w:rsid w:val="00BE2FA6"/>
    <w:rsid w:val="00BE333F"/>
    <w:rsid w:val="00BE5EBB"/>
    <w:rsid w:val="00BE7406"/>
    <w:rsid w:val="00BE7603"/>
    <w:rsid w:val="00BE768D"/>
    <w:rsid w:val="00BF3279"/>
    <w:rsid w:val="00BF5ED6"/>
    <w:rsid w:val="00BF6FAB"/>
    <w:rsid w:val="00BF74C7"/>
    <w:rsid w:val="00BF7642"/>
    <w:rsid w:val="00C00C69"/>
    <w:rsid w:val="00C015F1"/>
    <w:rsid w:val="00C01F33"/>
    <w:rsid w:val="00C02A4C"/>
    <w:rsid w:val="00C02CC6"/>
    <w:rsid w:val="00C033FB"/>
    <w:rsid w:val="00C040F7"/>
    <w:rsid w:val="00C044AB"/>
    <w:rsid w:val="00C04622"/>
    <w:rsid w:val="00C05706"/>
    <w:rsid w:val="00C07377"/>
    <w:rsid w:val="00C10478"/>
    <w:rsid w:val="00C11726"/>
    <w:rsid w:val="00C12107"/>
    <w:rsid w:val="00C14D4B"/>
    <w:rsid w:val="00C154BB"/>
    <w:rsid w:val="00C20A90"/>
    <w:rsid w:val="00C20E42"/>
    <w:rsid w:val="00C22FB5"/>
    <w:rsid w:val="00C279B5"/>
    <w:rsid w:val="00C27C45"/>
    <w:rsid w:val="00C3719D"/>
    <w:rsid w:val="00C4409D"/>
    <w:rsid w:val="00C53118"/>
    <w:rsid w:val="00C54995"/>
    <w:rsid w:val="00C54D41"/>
    <w:rsid w:val="00C55A9B"/>
    <w:rsid w:val="00C60783"/>
    <w:rsid w:val="00C64672"/>
    <w:rsid w:val="00C65FF2"/>
    <w:rsid w:val="00C70697"/>
    <w:rsid w:val="00C70A68"/>
    <w:rsid w:val="00C72EF4"/>
    <w:rsid w:val="00C75D2F"/>
    <w:rsid w:val="00C767BE"/>
    <w:rsid w:val="00C76E3C"/>
    <w:rsid w:val="00C81568"/>
    <w:rsid w:val="00C85D6E"/>
    <w:rsid w:val="00C9027A"/>
    <w:rsid w:val="00C9068E"/>
    <w:rsid w:val="00C92648"/>
    <w:rsid w:val="00C93C4B"/>
    <w:rsid w:val="00C944AB"/>
    <w:rsid w:val="00C95B40"/>
    <w:rsid w:val="00C971E4"/>
    <w:rsid w:val="00CA1068"/>
    <w:rsid w:val="00CA1ED8"/>
    <w:rsid w:val="00CA2417"/>
    <w:rsid w:val="00CA3CE7"/>
    <w:rsid w:val="00CB1A74"/>
    <w:rsid w:val="00CB1F63"/>
    <w:rsid w:val="00CB3436"/>
    <w:rsid w:val="00CB7170"/>
    <w:rsid w:val="00CC040E"/>
    <w:rsid w:val="00CC111F"/>
    <w:rsid w:val="00CC2011"/>
    <w:rsid w:val="00CC2C43"/>
    <w:rsid w:val="00CC3EA0"/>
    <w:rsid w:val="00CC7B45"/>
    <w:rsid w:val="00CD1188"/>
    <w:rsid w:val="00CD2ED1"/>
    <w:rsid w:val="00CD337B"/>
    <w:rsid w:val="00CD7E64"/>
    <w:rsid w:val="00CE0424"/>
    <w:rsid w:val="00CE3F12"/>
    <w:rsid w:val="00CE7561"/>
    <w:rsid w:val="00CF1354"/>
    <w:rsid w:val="00CF3B1F"/>
    <w:rsid w:val="00CF3BF6"/>
    <w:rsid w:val="00CF625B"/>
    <w:rsid w:val="00CF687E"/>
    <w:rsid w:val="00D0349B"/>
    <w:rsid w:val="00D047AF"/>
    <w:rsid w:val="00D10249"/>
    <w:rsid w:val="00D115C3"/>
    <w:rsid w:val="00D11897"/>
    <w:rsid w:val="00D118B2"/>
    <w:rsid w:val="00D13135"/>
    <w:rsid w:val="00D13E4E"/>
    <w:rsid w:val="00D17ACF"/>
    <w:rsid w:val="00D239A7"/>
    <w:rsid w:val="00D23F47"/>
    <w:rsid w:val="00D36E71"/>
    <w:rsid w:val="00D37D87"/>
    <w:rsid w:val="00D40B33"/>
    <w:rsid w:val="00D4318F"/>
    <w:rsid w:val="00D438BF"/>
    <w:rsid w:val="00D440F8"/>
    <w:rsid w:val="00D546FF"/>
    <w:rsid w:val="00D55AD5"/>
    <w:rsid w:val="00D576CA"/>
    <w:rsid w:val="00D615BA"/>
    <w:rsid w:val="00D61AF5"/>
    <w:rsid w:val="00D64EBF"/>
    <w:rsid w:val="00D652B5"/>
    <w:rsid w:val="00D66155"/>
    <w:rsid w:val="00D66C54"/>
    <w:rsid w:val="00D708B0"/>
    <w:rsid w:val="00D73DC2"/>
    <w:rsid w:val="00D75F7D"/>
    <w:rsid w:val="00D77B1D"/>
    <w:rsid w:val="00D80074"/>
    <w:rsid w:val="00D8021F"/>
    <w:rsid w:val="00D80383"/>
    <w:rsid w:val="00D823C6"/>
    <w:rsid w:val="00D8337F"/>
    <w:rsid w:val="00D86CA3"/>
    <w:rsid w:val="00D871CE"/>
    <w:rsid w:val="00D9196D"/>
    <w:rsid w:val="00D92982"/>
    <w:rsid w:val="00DA1C59"/>
    <w:rsid w:val="00DA305E"/>
    <w:rsid w:val="00DA5417"/>
    <w:rsid w:val="00DA56E8"/>
    <w:rsid w:val="00DB029B"/>
    <w:rsid w:val="00DB0A9F"/>
    <w:rsid w:val="00DB377D"/>
    <w:rsid w:val="00DB47A0"/>
    <w:rsid w:val="00DB587B"/>
    <w:rsid w:val="00DC2D36"/>
    <w:rsid w:val="00DC53EF"/>
    <w:rsid w:val="00DD39D9"/>
    <w:rsid w:val="00DD3C60"/>
    <w:rsid w:val="00DE25A1"/>
    <w:rsid w:val="00DE5608"/>
    <w:rsid w:val="00DE58D0"/>
    <w:rsid w:val="00DE6049"/>
    <w:rsid w:val="00DE654F"/>
    <w:rsid w:val="00DF0B6E"/>
    <w:rsid w:val="00DF15E0"/>
    <w:rsid w:val="00DF37A0"/>
    <w:rsid w:val="00DF74C6"/>
    <w:rsid w:val="00E07FA1"/>
    <w:rsid w:val="00E10A94"/>
    <w:rsid w:val="00E110E7"/>
    <w:rsid w:val="00E111B7"/>
    <w:rsid w:val="00E11B20"/>
    <w:rsid w:val="00E130A7"/>
    <w:rsid w:val="00E17015"/>
    <w:rsid w:val="00E17FA2"/>
    <w:rsid w:val="00E22330"/>
    <w:rsid w:val="00E22E69"/>
    <w:rsid w:val="00E24F99"/>
    <w:rsid w:val="00E30B5A"/>
    <w:rsid w:val="00E3123D"/>
    <w:rsid w:val="00E31461"/>
    <w:rsid w:val="00E31D43"/>
    <w:rsid w:val="00E32608"/>
    <w:rsid w:val="00E33B1B"/>
    <w:rsid w:val="00E34188"/>
    <w:rsid w:val="00E34B6E"/>
    <w:rsid w:val="00E35559"/>
    <w:rsid w:val="00E36C91"/>
    <w:rsid w:val="00E3723A"/>
    <w:rsid w:val="00E37860"/>
    <w:rsid w:val="00E41AAB"/>
    <w:rsid w:val="00E446F1"/>
    <w:rsid w:val="00E46886"/>
    <w:rsid w:val="00E47977"/>
    <w:rsid w:val="00E47AEF"/>
    <w:rsid w:val="00E53B75"/>
    <w:rsid w:val="00E54E3B"/>
    <w:rsid w:val="00E5689D"/>
    <w:rsid w:val="00E57565"/>
    <w:rsid w:val="00E6045B"/>
    <w:rsid w:val="00E63838"/>
    <w:rsid w:val="00E63BF6"/>
    <w:rsid w:val="00E63C86"/>
    <w:rsid w:val="00E64434"/>
    <w:rsid w:val="00E66FAF"/>
    <w:rsid w:val="00E67C51"/>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4B16"/>
    <w:rsid w:val="00EA7A41"/>
    <w:rsid w:val="00EB077B"/>
    <w:rsid w:val="00EB4EA2"/>
    <w:rsid w:val="00EB566E"/>
    <w:rsid w:val="00EC27C6"/>
    <w:rsid w:val="00EC4207"/>
    <w:rsid w:val="00EC5653"/>
    <w:rsid w:val="00EC71CE"/>
    <w:rsid w:val="00EC77A7"/>
    <w:rsid w:val="00ED1006"/>
    <w:rsid w:val="00ED73FE"/>
    <w:rsid w:val="00EE59C8"/>
    <w:rsid w:val="00EF18FE"/>
    <w:rsid w:val="00EF5787"/>
    <w:rsid w:val="00EF60D0"/>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13D6"/>
    <w:rsid w:val="00F40F0C"/>
    <w:rsid w:val="00F4766C"/>
    <w:rsid w:val="00F5004F"/>
    <w:rsid w:val="00F5060E"/>
    <w:rsid w:val="00F507D1"/>
    <w:rsid w:val="00F519CE"/>
    <w:rsid w:val="00F51ADA"/>
    <w:rsid w:val="00F607C5"/>
    <w:rsid w:val="00F60DEA"/>
    <w:rsid w:val="00F6302A"/>
    <w:rsid w:val="00F64C2B"/>
    <w:rsid w:val="00F651BE"/>
    <w:rsid w:val="00F6723D"/>
    <w:rsid w:val="00F67F53"/>
    <w:rsid w:val="00F703BE"/>
    <w:rsid w:val="00F71C3C"/>
    <w:rsid w:val="00F71F69"/>
    <w:rsid w:val="00F72B72"/>
    <w:rsid w:val="00F74BB9"/>
    <w:rsid w:val="00F75582"/>
    <w:rsid w:val="00F76EFA"/>
    <w:rsid w:val="00F804BE"/>
    <w:rsid w:val="00F817CE"/>
    <w:rsid w:val="00F8456C"/>
    <w:rsid w:val="00F84679"/>
    <w:rsid w:val="00F855E8"/>
    <w:rsid w:val="00F859D8"/>
    <w:rsid w:val="00F85B66"/>
    <w:rsid w:val="00F868F5"/>
    <w:rsid w:val="00F9056A"/>
    <w:rsid w:val="00F90F8D"/>
    <w:rsid w:val="00F92782"/>
    <w:rsid w:val="00F93AA9"/>
    <w:rsid w:val="00F96985"/>
    <w:rsid w:val="00F96F68"/>
    <w:rsid w:val="00F97838"/>
    <w:rsid w:val="00FA02E0"/>
    <w:rsid w:val="00FA2BB3"/>
    <w:rsid w:val="00FA31CC"/>
    <w:rsid w:val="00FB4C80"/>
    <w:rsid w:val="00FB543A"/>
    <w:rsid w:val="00FB5D36"/>
    <w:rsid w:val="00FB64B5"/>
    <w:rsid w:val="00FB6A6A"/>
    <w:rsid w:val="00FC5B8A"/>
    <w:rsid w:val="00FC7429"/>
    <w:rsid w:val="00FD07F6"/>
    <w:rsid w:val="00FD1771"/>
    <w:rsid w:val="00FD1EC8"/>
    <w:rsid w:val="00FD47ED"/>
    <w:rsid w:val="00FD74DB"/>
    <w:rsid w:val="00FD7660"/>
    <w:rsid w:val="00FE0655"/>
    <w:rsid w:val="00FE2365"/>
    <w:rsid w:val="00FE330C"/>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B675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1B67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759"/>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65ED3-956F-4D95-A1E8-45103D500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1969</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2017-05-06T09:05:00Z</dcterms:created>
  <dcterms:modified xsi:type="dcterms:W3CDTF">2017-08-12T05:12:00Z</dcterms:modified>
</cp:coreProperties>
</file>